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92280" w14:textId="77777777" w:rsidR="008F5B57" w:rsidRDefault="00B52377" w:rsidP="00B52377">
      <w:pPr>
        <w:spacing w:after="0" w:line="240" w:lineRule="auto"/>
        <w:ind w:left="708" w:firstLine="708"/>
        <w:jc w:val="center"/>
        <w:rPr>
          <w:rFonts w:ascii="Times New Roman" w:eastAsia="SimSun" w:hAnsi="Times New Roman" w:cs="Times New Roman"/>
          <w:b/>
          <w:sz w:val="28"/>
          <w:szCs w:val="28"/>
          <w:lang w:eastAsia="fr-FR"/>
        </w:rPr>
      </w:pPr>
      <w:r w:rsidRPr="00B52377">
        <w:rPr>
          <w:noProof/>
          <w:sz w:val="28"/>
          <w:szCs w:val="28"/>
          <w:lang w:eastAsia="fr-FR"/>
        </w:rPr>
        <mc:AlternateContent>
          <mc:Choice Requires="wps">
            <w:drawing>
              <wp:anchor distT="0" distB="0" distL="114300" distR="114300" simplePos="0" relativeHeight="251658240" behindDoc="1" locked="0" layoutInCell="1" allowOverlap="1" wp14:anchorId="23DA6827" wp14:editId="0CDA5A3E">
                <wp:simplePos x="0" y="0"/>
                <wp:positionH relativeFrom="column">
                  <wp:posOffset>-253365</wp:posOffset>
                </wp:positionH>
                <wp:positionV relativeFrom="paragraph">
                  <wp:posOffset>-224790</wp:posOffset>
                </wp:positionV>
                <wp:extent cx="1447800" cy="1249045"/>
                <wp:effectExtent l="0" t="0" r="0" b="0"/>
                <wp:wrapTight wrapText="bothSides">
                  <wp:wrapPolygon edited="0">
                    <wp:start x="853" y="0"/>
                    <wp:lineTo x="853" y="21084"/>
                    <wp:lineTo x="20747" y="21084"/>
                    <wp:lineTo x="20747" y="0"/>
                    <wp:lineTo x="853" y="0"/>
                  </wp:wrapPolygon>
                </wp:wrapTight>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1249045"/>
                        </a:xfrm>
                        <a:prstGeom prst="rect">
                          <a:avLst/>
                        </a:prstGeom>
                        <a:noFill/>
                        <a:ln w="6350">
                          <a:noFill/>
                        </a:ln>
                        <a:effectLst/>
                      </wps:spPr>
                      <wps:txbx>
                        <w:txbxContent>
                          <w:p w14:paraId="770457AA" w14:textId="74CE7A57" w:rsidR="00B52377" w:rsidRDefault="008D7C2B" w:rsidP="00B52377">
                            <w:pPr>
                              <w:jc w:val="center"/>
                              <w:rPr>
                                <w:rFonts w:ascii="Times New Roman" w:eastAsia="SimSun" w:hAnsi="Times New Roman" w:cs="Times New Roman"/>
                                <w:b/>
                                <w:lang w:eastAsia="fr-FR"/>
                              </w:rPr>
                            </w:pPr>
                            <w:r>
                              <w:rPr>
                                <w:rFonts w:ascii="Times New Roman" w:eastAsia="SimSun" w:hAnsi="Times New Roman" w:cs="Times New Roman"/>
                                <w:b/>
                                <w:lang w:eastAsia="fr-FR"/>
                              </w:rPr>
                              <w:t>MAIRIE DE TREDUDER</w:t>
                            </w:r>
                          </w:p>
                          <w:p w14:paraId="3038615B" w14:textId="2095E1DD" w:rsidR="008D7C2B" w:rsidRDefault="008D7C2B" w:rsidP="00B52377">
                            <w:pPr>
                              <w:jc w:val="center"/>
                              <w:rPr>
                                <w:rFonts w:ascii="Times New Roman" w:eastAsia="SimSun" w:hAnsi="Times New Roman" w:cs="Times New Roman"/>
                                <w:b/>
                                <w:lang w:eastAsia="fr-FR"/>
                              </w:rPr>
                            </w:pPr>
                            <w:r>
                              <w:rPr>
                                <w:rFonts w:ascii="Times New Roman" w:eastAsia="SimSun" w:hAnsi="Times New Roman" w:cs="Times New Roman"/>
                                <w:b/>
                                <w:lang w:eastAsia="fr-FR"/>
                              </w:rPr>
                              <w:t>4 RUE DE LA MAIRIE</w:t>
                            </w:r>
                          </w:p>
                          <w:p w14:paraId="310691AF" w14:textId="246384E3" w:rsidR="008D7C2B" w:rsidRDefault="008D7C2B" w:rsidP="00B52377">
                            <w:pPr>
                              <w:jc w:val="center"/>
                              <w:rPr>
                                <w:rFonts w:ascii="Times New Roman" w:eastAsia="SimSun" w:hAnsi="Times New Roman" w:cs="Times New Roman"/>
                                <w:b/>
                                <w:lang w:eastAsia="fr-FR"/>
                              </w:rPr>
                            </w:pPr>
                            <w:r>
                              <w:rPr>
                                <w:rFonts w:ascii="Times New Roman" w:eastAsia="SimSun" w:hAnsi="Times New Roman" w:cs="Times New Roman"/>
                                <w:b/>
                                <w:lang w:eastAsia="fr-FR"/>
                              </w:rPr>
                              <w:t>22310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A6827" id="_x0000_t202" coordsize="21600,21600" o:spt="202" path="m,l,21600r21600,l21600,xe">
                <v:stroke joinstyle="miter"/>
                <v:path gradientshapeok="t" o:connecttype="rect"/>
              </v:shapetype>
              <v:shape id="Zone de texte 1" o:spid="_x0000_s1026" type="#_x0000_t202" style="position:absolute;left:0;text-align:left;margin-left:-19.95pt;margin-top:-17.7pt;width:114pt;height:9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" filled="f" stroked="f" strokeweight=".5pt">
                <v:textbox>
                  <w:txbxContent>
                    <w:p w14:paraId="770457AA" w14:textId="74CE7A57" w:rsidR="00B52377" w:rsidRDefault="008D7C2B" w:rsidP="00B52377">
                      <w:pPr>
                        <w:jc w:val="center"/>
                        <w:rPr>
                          <w:rFonts w:ascii="Times New Roman" w:eastAsia="SimSun" w:hAnsi="Times New Roman" w:cs="Times New Roman"/>
                          <w:b/>
                          <w:lang w:eastAsia="fr-FR"/>
                        </w:rPr>
                      </w:pPr>
                      <w:r>
                        <w:rPr>
                          <w:rFonts w:ascii="Times New Roman" w:eastAsia="SimSun" w:hAnsi="Times New Roman" w:cs="Times New Roman"/>
                          <w:b/>
                          <w:lang w:eastAsia="fr-FR"/>
                        </w:rPr>
                        <w:t>MAIRIE DE TREDUDER</w:t>
                      </w:r>
                    </w:p>
                    <w:p w14:paraId="3038615B" w14:textId="2095E1DD" w:rsidR="008D7C2B" w:rsidRDefault="008D7C2B" w:rsidP="00B52377">
                      <w:pPr>
                        <w:jc w:val="center"/>
                        <w:rPr>
                          <w:rFonts w:ascii="Times New Roman" w:eastAsia="SimSun" w:hAnsi="Times New Roman" w:cs="Times New Roman"/>
                          <w:b/>
                          <w:lang w:eastAsia="fr-FR"/>
                        </w:rPr>
                      </w:pPr>
                      <w:r>
                        <w:rPr>
                          <w:rFonts w:ascii="Times New Roman" w:eastAsia="SimSun" w:hAnsi="Times New Roman" w:cs="Times New Roman"/>
                          <w:b/>
                          <w:lang w:eastAsia="fr-FR"/>
                        </w:rPr>
                        <w:t>4 RUE DE LA MAIRIE</w:t>
                      </w:r>
                    </w:p>
                    <w:p w14:paraId="310691AF" w14:textId="246384E3" w:rsidR="008D7C2B" w:rsidRDefault="008D7C2B" w:rsidP="00B52377">
                      <w:pPr>
                        <w:jc w:val="center"/>
                        <w:rPr>
                          <w:rFonts w:ascii="Times New Roman" w:eastAsia="SimSun" w:hAnsi="Times New Roman" w:cs="Times New Roman"/>
                          <w:b/>
                          <w:lang w:eastAsia="fr-FR"/>
                        </w:rPr>
                      </w:pPr>
                      <w:r>
                        <w:rPr>
                          <w:rFonts w:ascii="Times New Roman" w:eastAsia="SimSun" w:hAnsi="Times New Roman" w:cs="Times New Roman"/>
                          <w:b/>
                          <w:lang w:eastAsia="fr-FR"/>
                        </w:rPr>
                        <w:t>22310</w:t>
                      </w:r>
                    </w:p>
                  </w:txbxContent>
                </v:textbox>
                <w10:wrap type="tight"/>
              </v:shape>
            </w:pict>
          </mc:Fallback>
        </mc:AlternateContent>
      </w:r>
      <w:r w:rsidR="008F5B57">
        <w:rPr>
          <w:rFonts w:ascii="Times New Roman" w:eastAsia="SimSun" w:hAnsi="Times New Roman" w:cs="Times New Roman"/>
          <w:b/>
          <w:sz w:val="28"/>
          <w:szCs w:val="28"/>
          <w:lang w:eastAsia="fr-FR"/>
        </w:rPr>
        <w:t xml:space="preserve">PROCES-VERBAL  </w:t>
      </w:r>
    </w:p>
    <w:p w14:paraId="48DD6350" w14:textId="77777777" w:rsidR="00B52377" w:rsidRPr="00B52377" w:rsidRDefault="00B52377" w:rsidP="00B52377">
      <w:pPr>
        <w:spacing w:after="0" w:line="240" w:lineRule="auto"/>
        <w:ind w:left="708" w:firstLine="708"/>
        <w:jc w:val="center"/>
        <w:rPr>
          <w:rFonts w:ascii="Times New Roman" w:eastAsia="SimSun" w:hAnsi="Times New Roman" w:cs="Times New Roman"/>
          <w:b/>
          <w:sz w:val="28"/>
          <w:szCs w:val="28"/>
          <w:lang w:eastAsia="fr-FR"/>
        </w:rPr>
      </w:pPr>
      <w:r w:rsidRPr="00B52377">
        <w:rPr>
          <w:rFonts w:ascii="Times New Roman" w:eastAsia="SimSun" w:hAnsi="Times New Roman" w:cs="Times New Roman"/>
          <w:b/>
          <w:sz w:val="28"/>
          <w:szCs w:val="28"/>
          <w:lang w:eastAsia="fr-FR"/>
        </w:rPr>
        <w:t>DU CONSEIL MUNICIPAL</w:t>
      </w:r>
    </w:p>
    <w:p w14:paraId="7037D398" w14:textId="77777777" w:rsidR="00B52377" w:rsidRPr="00B52377" w:rsidRDefault="00B52377" w:rsidP="00B52377">
      <w:pPr>
        <w:spacing w:after="0" w:line="240" w:lineRule="auto"/>
        <w:jc w:val="center"/>
        <w:rPr>
          <w:rFonts w:ascii="Times New Roman" w:eastAsia="SimSun" w:hAnsi="Times New Roman" w:cs="Times New Roman"/>
          <w:b/>
          <w:sz w:val="28"/>
          <w:szCs w:val="28"/>
          <w:lang w:eastAsia="fr-FR"/>
        </w:rPr>
      </w:pPr>
    </w:p>
    <w:p w14:paraId="28BD5EC3" w14:textId="2F4E1496" w:rsidR="00B52377" w:rsidRPr="00B52377" w:rsidRDefault="00B52377" w:rsidP="00B52377">
      <w:pPr>
        <w:spacing w:line="240" w:lineRule="auto"/>
        <w:ind w:left="2124" w:firstLine="708"/>
        <w:jc w:val="center"/>
        <w:rPr>
          <w:rFonts w:ascii="Times New Roman" w:eastAsia="SimSun" w:hAnsi="Times New Roman" w:cs="Times New Roman"/>
          <w:b/>
          <w:sz w:val="28"/>
          <w:szCs w:val="28"/>
          <w:lang w:eastAsia="fr-FR"/>
        </w:rPr>
      </w:pPr>
      <w:r w:rsidRPr="00B52377">
        <w:rPr>
          <w:rFonts w:ascii="Times New Roman" w:eastAsia="SimSun" w:hAnsi="Times New Roman" w:cs="Times New Roman"/>
          <w:b/>
          <w:sz w:val="28"/>
          <w:szCs w:val="28"/>
          <w:lang w:eastAsia="fr-FR"/>
        </w:rPr>
        <w:t xml:space="preserve">Séance </w:t>
      </w:r>
      <w:r w:rsidR="000632B9" w:rsidRPr="00B52377">
        <w:rPr>
          <w:rFonts w:ascii="Times New Roman" w:eastAsia="SimSun" w:hAnsi="Times New Roman" w:cs="Times New Roman"/>
          <w:b/>
          <w:sz w:val="28"/>
          <w:szCs w:val="28"/>
          <w:lang w:eastAsia="fr-FR"/>
        </w:rPr>
        <w:t xml:space="preserve">du </w:t>
      </w:r>
      <w:r w:rsidR="000632B9">
        <w:rPr>
          <w:rFonts w:ascii="Times New Roman" w:eastAsia="SimSun" w:hAnsi="Times New Roman" w:cs="Times New Roman"/>
          <w:b/>
          <w:sz w:val="28"/>
          <w:szCs w:val="28"/>
          <w:lang w:eastAsia="fr-FR"/>
        </w:rPr>
        <w:t>VENDREDI</w:t>
      </w:r>
      <w:r w:rsidR="008D7C2B">
        <w:rPr>
          <w:rFonts w:ascii="Times New Roman" w:eastAsia="SimSun" w:hAnsi="Times New Roman" w:cs="Times New Roman"/>
          <w:b/>
          <w:sz w:val="28"/>
          <w:szCs w:val="28"/>
          <w:lang w:eastAsia="fr-FR"/>
        </w:rPr>
        <w:t xml:space="preserve"> 11 </w:t>
      </w:r>
      <w:r w:rsidR="001977FB">
        <w:rPr>
          <w:rFonts w:ascii="Times New Roman" w:eastAsia="SimSun" w:hAnsi="Times New Roman" w:cs="Times New Roman"/>
          <w:b/>
          <w:sz w:val="28"/>
          <w:szCs w:val="28"/>
          <w:lang w:eastAsia="fr-FR"/>
        </w:rPr>
        <w:t>décembre</w:t>
      </w:r>
      <w:r w:rsidR="002472C6">
        <w:rPr>
          <w:rFonts w:ascii="Times New Roman" w:eastAsia="SimSun" w:hAnsi="Times New Roman" w:cs="Times New Roman"/>
          <w:b/>
          <w:sz w:val="28"/>
          <w:szCs w:val="28"/>
          <w:lang w:eastAsia="fr-FR"/>
        </w:rPr>
        <w:t xml:space="preserve"> 2020</w:t>
      </w:r>
    </w:p>
    <w:p w14:paraId="03E93217" w14:textId="77777777" w:rsidR="008F5B57" w:rsidRDefault="008F5B57" w:rsidP="00B52377">
      <w:pPr>
        <w:spacing w:after="0" w:line="240" w:lineRule="auto"/>
        <w:jc w:val="both"/>
        <w:rPr>
          <w:rFonts w:ascii="Times New Roman" w:eastAsia="SimSun" w:hAnsi="Times New Roman" w:cs="Times New Roman"/>
          <w:lang w:eastAsia="fr-FR"/>
        </w:rPr>
      </w:pPr>
    </w:p>
    <w:p w14:paraId="24334844" w14:textId="75F8E2B8" w:rsidR="00B52377" w:rsidRDefault="00B52377" w:rsidP="00B52377">
      <w:pPr>
        <w:spacing w:after="0" w:line="240" w:lineRule="auto"/>
        <w:jc w:val="both"/>
        <w:rPr>
          <w:rFonts w:ascii="Times New Roman" w:eastAsia="Times New Roman" w:hAnsi="Times New Roman" w:cs="Times New Roman"/>
          <w:lang w:eastAsia="fr-FR"/>
        </w:rPr>
      </w:pPr>
      <w:r w:rsidRPr="00095E96">
        <w:rPr>
          <w:rFonts w:ascii="Times New Roman" w:eastAsia="SimSun" w:hAnsi="Times New Roman" w:cs="Times New Roman"/>
          <w:lang w:eastAsia="fr-FR"/>
        </w:rPr>
        <w:t xml:space="preserve">L’an deux mil </w:t>
      </w:r>
      <w:r w:rsidR="002472C6">
        <w:rPr>
          <w:rFonts w:ascii="Times New Roman" w:eastAsia="SimSun" w:hAnsi="Times New Roman" w:cs="Times New Roman"/>
          <w:lang w:eastAsia="fr-FR"/>
        </w:rPr>
        <w:t>vingt</w:t>
      </w:r>
      <w:r w:rsidRPr="00095E96">
        <w:rPr>
          <w:rFonts w:ascii="Times New Roman" w:eastAsia="SimSun" w:hAnsi="Times New Roman" w:cs="Times New Roman"/>
          <w:lang w:eastAsia="fr-FR"/>
        </w:rPr>
        <w:t xml:space="preserve"> et </w:t>
      </w:r>
      <w:proofErr w:type="gramStart"/>
      <w:r w:rsidR="002B60C6" w:rsidRPr="00095E96">
        <w:rPr>
          <w:rFonts w:ascii="Times New Roman" w:eastAsia="SimSun" w:hAnsi="Times New Roman" w:cs="Times New Roman"/>
          <w:lang w:eastAsia="fr-FR"/>
        </w:rPr>
        <w:t>le</w:t>
      </w:r>
      <w:r w:rsidR="002B60C6">
        <w:rPr>
          <w:rFonts w:ascii="Times New Roman" w:eastAsia="SimSun" w:hAnsi="Times New Roman" w:cs="Times New Roman"/>
          <w:lang w:eastAsia="fr-FR"/>
        </w:rPr>
        <w:t xml:space="preserve"> onze décembre</w:t>
      </w:r>
      <w:proofErr w:type="gramEnd"/>
      <w:r w:rsidR="003E214D">
        <w:rPr>
          <w:rFonts w:ascii="Times New Roman" w:eastAsia="SimSun" w:hAnsi="Times New Roman" w:cs="Times New Roman"/>
          <w:lang w:eastAsia="fr-FR"/>
        </w:rPr>
        <w:t xml:space="preserve"> </w:t>
      </w:r>
      <w:r w:rsidRPr="00095E96">
        <w:rPr>
          <w:rFonts w:ascii="Times New Roman" w:eastAsia="SimSun" w:hAnsi="Times New Roman" w:cs="Times New Roman"/>
          <w:lang w:eastAsia="fr-FR"/>
        </w:rPr>
        <w:t xml:space="preserve">à </w:t>
      </w:r>
      <w:r w:rsidR="001977FB">
        <w:rPr>
          <w:rFonts w:ascii="Times New Roman" w:eastAsia="SimSun" w:hAnsi="Times New Roman" w:cs="Times New Roman"/>
          <w:lang w:eastAsia="fr-FR"/>
        </w:rPr>
        <w:t>dix-neuf</w:t>
      </w:r>
      <w:r w:rsidRPr="00095E96">
        <w:rPr>
          <w:rFonts w:ascii="Times New Roman" w:eastAsia="SimSun" w:hAnsi="Times New Roman" w:cs="Times New Roman"/>
          <w:lang w:eastAsia="fr-FR"/>
        </w:rPr>
        <w:t xml:space="preserve"> heures</w:t>
      </w:r>
      <w:r w:rsidRPr="00095E96">
        <w:rPr>
          <w:rFonts w:ascii="Times New Roman" w:eastAsia="Times New Roman" w:hAnsi="Times New Roman" w:cs="Times New Roman"/>
          <w:lang w:eastAsia="fr-FR"/>
        </w:rPr>
        <w:t>, le Conseil Municipal de la commune, régulièrement convoqué, s’est réuni au nombre prescrit par la loi au lieu habituel de ses séances sous la présidence d</w:t>
      </w:r>
      <w:r w:rsidR="008D7C2B">
        <w:rPr>
          <w:rFonts w:ascii="Times New Roman" w:eastAsia="Times New Roman" w:hAnsi="Times New Roman" w:cs="Times New Roman"/>
          <w:lang w:eastAsia="fr-FR"/>
        </w:rPr>
        <w:t>e Gildas MORVAN, 1</w:t>
      </w:r>
      <w:r w:rsidR="008D7C2B" w:rsidRPr="008D7C2B">
        <w:rPr>
          <w:rFonts w:ascii="Times New Roman" w:eastAsia="Times New Roman" w:hAnsi="Times New Roman" w:cs="Times New Roman"/>
          <w:vertAlign w:val="superscript"/>
          <w:lang w:eastAsia="fr-FR"/>
        </w:rPr>
        <w:t>er</w:t>
      </w:r>
      <w:r w:rsidR="008D7C2B">
        <w:rPr>
          <w:rFonts w:ascii="Times New Roman" w:eastAsia="Times New Roman" w:hAnsi="Times New Roman" w:cs="Times New Roman"/>
          <w:lang w:eastAsia="fr-FR"/>
        </w:rPr>
        <w:t xml:space="preserve"> Adjoint.</w:t>
      </w:r>
    </w:p>
    <w:p w14:paraId="44AE9FE3" w14:textId="77777777" w:rsidR="002B60C6" w:rsidRPr="00095E96" w:rsidRDefault="002B60C6" w:rsidP="00B52377">
      <w:pPr>
        <w:spacing w:after="0" w:line="240" w:lineRule="auto"/>
        <w:jc w:val="both"/>
        <w:rPr>
          <w:rFonts w:ascii="Times New Roman" w:eastAsia="Times New Roman" w:hAnsi="Times New Roman" w:cs="Times New Roman"/>
          <w:lang w:eastAsia="fr-FR"/>
        </w:rPr>
      </w:pPr>
    </w:p>
    <w:p w14:paraId="6ACE1617" w14:textId="5CB2AD9D" w:rsidR="002B60C6" w:rsidRPr="00A64F01" w:rsidRDefault="00B52377" w:rsidP="002B60C6">
      <w:pPr>
        <w:spacing w:after="0" w:line="240" w:lineRule="auto"/>
        <w:jc w:val="both"/>
        <w:rPr>
          <w:rFonts w:ascii="Times New Roman" w:eastAsia="Times New Roman" w:hAnsi="Times New Roman" w:cs="Times New Roman"/>
          <w:sz w:val="20"/>
          <w:szCs w:val="20"/>
          <w:lang w:eastAsia="fr-FR"/>
        </w:rPr>
      </w:pPr>
      <w:r w:rsidRPr="00A64F01">
        <w:rPr>
          <w:rFonts w:ascii="Times New Roman" w:eastAsia="Times New Roman" w:hAnsi="Times New Roman" w:cs="Times New Roman"/>
          <w:sz w:val="20"/>
          <w:szCs w:val="20"/>
          <w:lang w:eastAsia="fr-FR"/>
        </w:rPr>
        <w:t>Etaient présents :</w:t>
      </w:r>
      <w:r w:rsidR="002B60C6" w:rsidRPr="00A64F01">
        <w:rPr>
          <w:sz w:val="20"/>
          <w:szCs w:val="20"/>
        </w:rPr>
        <w:t xml:space="preserve"> </w:t>
      </w:r>
      <w:proofErr w:type="gramStart"/>
      <w:r w:rsidR="002B60C6" w:rsidRPr="00A64F01">
        <w:rPr>
          <w:rFonts w:ascii="Times New Roman" w:eastAsia="Times New Roman" w:hAnsi="Times New Roman" w:cs="Times New Roman"/>
          <w:sz w:val="20"/>
          <w:szCs w:val="20"/>
          <w:lang w:eastAsia="fr-FR"/>
        </w:rPr>
        <w:t>Présents:</w:t>
      </w:r>
      <w:proofErr w:type="gramEnd"/>
      <w:r w:rsidR="002B60C6" w:rsidRPr="00A64F01">
        <w:rPr>
          <w:rFonts w:ascii="Times New Roman" w:eastAsia="Times New Roman" w:hAnsi="Times New Roman" w:cs="Times New Roman"/>
          <w:sz w:val="20"/>
          <w:szCs w:val="20"/>
          <w:lang w:eastAsia="fr-FR"/>
        </w:rPr>
        <w:t xml:space="preserve"> -GILDAS MORVAN--PATRICIA LE GUEZIEC-ARMELLE HENRY-ALEXANDRA PALVADEAU MILHAUD-HELENE PERON-JOCELYNE MOREAU-JAUNAS-JEAN-FRANCOIS LE ROY-JEAN-PIERRE TANGUY--DENIS BENARD-JEAN-JACQUES LE GUEN</w:t>
      </w:r>
    </w:p>
    <w:p w14:paraId="7F326E3B" w14:textId="5FE63079" w:rsidR="002B60C6" w:rsidRPr="00A64F01" w:rsidRDefault="002B60C6" w:rsidP="002B60C6">
      <w:pPr>
        <w:spacing w:after="0" w:line="240" w:lineRule="auto"/>
        <w:jc w:val="both"/>
        <w:rPr>
          <w:rFonts w:ascii="Times New Roman" w:eastAsia="Times New Roman" w:hAnsi="Times New Roman" w:cs="Times New Roman"/>
          <w:sz w:val="20"/>
          <w:szCs w:val="20"/>
          <w:lang w:eastAsia="fr-FR"/>
        </w:rPr>
      </w:pPr>
      <w:r w:rsidRPr="00A64F01">
        <w:rPr>
          <w:rFonts w:ascii="Times New Roman" w:eastAsia="Times New Roman" w:hAnsi="Times New Roman" w:cs="Times New Roman"/>
          <w:sz w:val="20"/>
          <w:szCs w:val="20"/>
          <w:lang w:eastAsia="fr-FR"/>
        </w:rPr>
        <w:t>Secrétaire : PATRICIA LE GUEZIEC</w:t>
      </w:r>
    </w:p>
    <w:p w14:paraId="0E8BC363" w14:textId="77777777" w:rsidR="000632B9" w:rsidRPr="00A64F01" w:rsidRDefault="000632B9" w:rsidP="00B52377">
      <w:pPr>
        <w:spacing w:after="0" w:line="240" w:lineRule="auto"/>
        <w:jc w:val="both"/>
        <w:rPr>
          <w:rFonts w:ascii="Times New Roman" w:eastAsia="Times New Roman" w:hAnsi="Times New Roman" w:cs="Times New Roman"/>
          <w:sz w:val="20"/>
          <w:szCs w:val="20"/>
          <w:lang w:eastAsia="fr-FR"/>
        </w:rPr>
      </w:pPr>
    </w:p>
    <w:p w14:paraId="13023654" w14:textId="5AD571AA" w:rsidR="00B52377" w:rsidRPr="00A64F01" w:rsidRDefault="00B52377" w:rsidP="00B52377">
      <w:pPr>
        <w:spacing w:after="0" w:line="240" w:lineRule="auto"/>
        <w:jc w:val="both"/>
        <w:rPr>
          <w:rFonts w:ascii="Times New Roman" w:eastAsia="Times New Roman" w:hAnsi="Times New Roman" w:cs="Times New Roman"/>
          <w:sz w:val="20"/>
          <w:szCs w:val="20"/>
          <w:lang w:eastAsia="fr-FR"/>
        </w:rPr>
      </w:pPr>
      <w:r w:rsidRPr="00A64F01">
        <w:rPr>
          <w:rFonts w:ascii="Times New Roman" w:eastAsia="Times New Roman" w:hAnsi="Times New Roman" w:cs="Times New Roman"/>
          <w:sz w:val="20"/>
          <w:szCs w:val="20"/>
          <w:lang w:eastAsia="fr-FR"/>
        </w:rPr>
        <w:t xml:space="preserve">Date de la convocation : </w:t>
      </w:r>
      <w:r w:rsidR="002B60C6" w:rsidRPr="00A64F01">
        <w:rPr>
          <w:rFonts w:ascii="Times New Roman" w:eastAsia="Times New Roman" w:hAnsi="Times New Roman" w:cs="Times New Roman"/>
          <w:sz w:val="20"/>
          <w:szCs w:val="20"/>
          <w:lang w:eastAsia="fr-FR"/>
        </w:rPr>
        <w:t>07-12-2020</w:t>
      </w:r>
    </w:p>
    <w:p w14:paraId="56EAE3A5" w14:textId="77777777" w:rsidR="00B52377" w:rsidRPr="00A64F01" w:rsidRDefault="00B52377" w:rsidP="00B52377">
      <w:pPr>
        <w:spacing w:after="0" w:line="240" w:lineRule="auto"/>
        <w:jc w:val="both"/>
        <w:rPr>
          <w:rFonts w:ascii="Times New Roman" w:eastAsia="Times New Roman" w:hAnsi="Times New Roman" w:cs="Times New Roman"/>
          <w:sz w:val="20"/>
          <w:szCs w:val="20"/>
          <w:lang w:eastAsia="fr-FR"/>
        </w:rPr>
      </w:pPr>
      <w:r w:rsidRPr="00A64F01">
        <w:rPr>
          <w:rFonts w:ascii="Times New Roman" w:eastAsia="Times New Roman" w:hAnsi="Times New Roman" w:cs="Times New Roman"/>
          <w:sz w:val="20"/>
          <w:szCs w:val="20"/>
          <w:lang w:eastAsia="fr-FR"/>
        </w:rPr>
        <w:t>Nombre de membres en exercice : 11</w:t>
      </w:r>
    </w:p>
    <w:p w14:paraId="0C2C1473" w14:textId="722E6448" w:rsidR="006C238B" w:rsidRPr="00A64F01" w:rsidRDefault="00B52377" w:rsidP="00B52377">
      <w:pPr>
        <w:spacing w:after="0" w:line="240" w:lineRule="auto"/>
        <w:jc w:val="both"/>
        <w:rPr>
          <w:rFonts w:ascii="Times New Roman" w:eastAsia="Times New Roman" w:hAnsi="Times New Roman" w:cs="Times New Roman"/>
          <w:sz w:val="20"/>
          <w:szCs w:val="20"/>
          <w:lang w:eastAsia="fr-FR"/>
        </w:rPr>
      </w:pPr>
      <w:r w:rsidRPr="00A64F01">
        <w:rPr>
          <w:rFonts w:ascii="Times New Roman" w:eastAsia="Times New Roman" w:hAnsi="Times New Roman" w:cs="Times New Roman"/>
          <w:sz w:val="20"/>
          <w:szCs w:val="20"/>
          <w:lang w:eastAsia="fr-FR"/>
        </w:rPr>
        <w:t xml:space="preserve">Nombre de membres présents : </w:t>
      </w:r>
      <w:r w:rsidR="00AE7970">
        <w:rPr>
          <w:rFonts w:ascii="Times New Roman" w:eastAsia="Times New Roman" w:hAnsi="Times New Roman" w:cs="Times New Roman"/>
          <w:sz w:val="20"/>
          <w:szCs w:val="20"/>
          <w:lang w:eastAsia="fr-FR"/>
        </w:rPr>
        <w:t>10</w:t>
      </w:r>
    </w:p>
    <w:p w14:paraId="12193BA6" w14:textId="7CF2E17A" w:rsidR="00B52377" w:rsidRPr="00095E96" w:rsidRDefault="00B52377" w:rsidP="00B52377">
      <w:pPr>
        <w:spacing w:after="0" w:line="240" w:lineRule="auto"/>
        <w:jc w:val="both"/>
        <w:rPr>
          <w:rFonts w:ascii="Times New Roman" w:eastAsia="Times New Roman" w:hAnsi="Times New Roman" w:cs="Times New Roman"/>
          <w:lang w:eastAsia="fr-FR"/>
        </w:rPr>
      </w:pPr>
      <w:r w:rsidRPr="00A64F01">
        <w:rPr>
          <w:rFonts w:ascii="Times New Roman" w:eastAsia="Times New Roman" w:hAnsi="Times New Roman" w:cs="Times New Roman"/>
          <w:sz w:val="20"/>
          <w:szCs w:val="20"/>
          <w:lang w:eastAsia="fr-FR"/>
        </w:rPr>
        <w:t>Nombre de membres ayant pris part à la délibération</w:t>
      </w:r>
      <w:r w:rsidRPr="00095E96">
        <w:rPr>
          <w:rFonts w:ascii="Times New Roman" w:eastAsia="Times New Roman" w:hAnsi="Times New Roman" w:cs="Times New Roman"/>
          <w:lang w:eastAsia="fr-FR"/>
        </w:rPr>
        <w:t xml:space="preserve"> : </w:t>
      </w:r>
      <w:r w:rsidR="00AE7970">
        <w:rPr>
          <w:rFonts w:ascii="Times New Roman" w:eastAsia="Times New Roman" w:hAnsi="Times New Roman" w:cs="Times New Roman"/>
          <w:lang w:eastAsia="fr-FR"/>
        </w:rPr>
        <w:t>10</w:t>
      </w:r>
    </w:p>
    <w:p w14:paraId="6D1207CC" w14:textId="77777777" w:rsidR="00B52377" w:rsidRPr="00490764" w:rsidRDefault="00B52377" w:rsidP="00B52377">
      <w:pPr>
        <w:spacing w:after="0" w:line="240" w:lineRule="auto"/>
        <w:jc w:val="both"/>
        <w:rPr>
          <w:rFonts w:ascii="Times New Roman" w:eastAsia="Times New Roman" w:hAnsi="Times New Roman" w:cs="Times New Roman"/>
          <w:color w:val="1F497D" w:themeColor="text2"/>
          <w:sz w:val="28"/>
          <w:szCs w:val="28"/>
          <w:lang w:eastAsia="fr-FR"/>
        </w:rPr>
      </w:pPr>
    </w:p>
    <w:p w14:paraId="1CAC1AA8" w14:textId="7676925B" w:rsidR="008F5B57" w:rsidRPr="00A64F01" w:rsidRDefault="008F5B57" w:rsidP="00410999">
      <w:pPr>
        <w:rPr>
          <w:rFonts w:ascii="Times New Roman" w:hAnsi="Times New Roman" w:cs="Times New Roman"/>
          <w:b/>
          <w:bCs/>
          <w:i/>
          <w:iCs/>
          <w:color w:val="1F497D" w:themeColor="text2"/>
          <w:sz w:val="24"/>
          <w:szCs w:val="24"/>
        </w:rPr>
      </w:pPr>
      <w:r w:rsidRPr="00A64F01">
        <w:rPr>
          <w:rFonts w:ascii="Times New Roman" w:hAnsi="Times New Roman" w:cs="Times New Roman"/>
          <w:b/>
          <w:bCs/>
          <w:i/>
          <w:iCs/>
          <w:color w:val="1F497D" w:themeColor="text2"/>
          <w:sz w:val="24"/>
          <w:szCs w:val="24"/>
        </w:rPr>
        <w:t xml:space="preserve">A l’invitation </w:t>
      </w:r>
      <w:r w:rsidR="00A3705E" w:rsidRPr="00A64F01">
        <w:rPr>
          <w:rFonts w:ascii="Times New Roman" w:hAnsi="Times New Roman" w:cs="Times New Roman"/>
          <w:b/>
          <w:bCs/>
          <w:i/>
          <w:iCs/>
          <w:color w:val="1F497D" w:themeColor="text2"/>
          <w:sz w:val="24"/>
          <w:szCs w:val="24"/>
        </w:rPr>
        <w:t>du 1</w:t>
      </w:r>
      <w:r w:rsidR="00A3705E" w:rsidRPr="00A64F01">
        <w:rPr>
          <w:rFonts w:ascii="Times New Roman" w:hAnsi="Times New Roman" w:cs="Times New Roman"/>
          <w:b/>
          <w:bCs/>
          <w:i/>
          <w:iCs/>
          <w:color w:val="1F497D" w:themeColor="text2"/>
          <w:sz w:val="24"/>
          <w:szCs w:val="24"/>
          <w:vertAlign w:val="superscript"/>
        </w:rPr>
        <w:t>er</w:t>
      </w:r>
      <w:r w:rsidR="00A3705E" w:rsidRPr="00A64F01">
        <w:rPr>
          <w:rFonts w:ascii="Times New Roman" w:hAnsi="Times New Roman" w:cs="Times New Roman"/>
          <w:b/>
          <w:bCs/>
          <w:i/>
          <w:iCs/>
          <w:color w:val="1F497D" w:themeColor="text2"/>
          <w:sz w:val="24"/>
          <w:szCs w:val="24"/>
        </w:rPr>
        <w:t xml:space="preserve"> </w:t>
      </w:r>
      <w:r w:rsidR="002B60C6" w:rsidRPr="00A64F01">
        <w:rPr>
          <w:rFonts w:ascii="Times New Roman" w:hAnsi="Times New Roman" w:cs="Times New Roman"/>
          <w:b/>
          <w:bCs/>
          <w:i/>
          <w:iCs/>
          <w:color w:val="1F497D" w:themeColor="text2"/>
          <w:sz w:val="24"/>
          <w:szCs w:val="24"/>
        </w:rPr>
        <w:t>Adjoint,</w:t>
      </w:r>
      <w:r w:rsidRPr="00A64F01">
        <w:rPr>
          <w:rFonts w:ascii="Times New Roman" w:hAnsi="Times New Roman" w:cs="Times New Roman"/>
          <w:b/>
          <w:bCs/>
          <w:i/>
          <w:iCs/>
          <w:color w:val="1F497D" w:themeColor="text2"/>
          <w:sz w:val="24"/>
          <w:szCs w:val="24"/>
        </w:rPr>
        <w:t xml:space="preserve"> le conseil municipal observe une minute de silence en hommage à la mémoire de M. René PIOLOT</w:t>
      </w:r>
      <w:r w:rsidR="00A3705E" w:rsidRPr="00A64F01">
        <w:rPr>
          <w:rFonts w:ascii="Times New Roman" w:hAnsi="Times New Roman" w:cs="Times New Roman"/>
          <w:b/>
          <w:bCs/>
          <w:i/>
          <w:iCs/>
          <w:color w:val="1F497D" w:themeColor="text2"/>
          <w:sz w:val="24"/>
          <w:szCs w:val="24"/>
        </w:rPr>
        <w:t xml:space="preserve"> </w:t>
      </w:r>
      <w:r w:rsidR="002B60C6" w:rsidRPr="00A64F01">
        <w:rPr>
          <w:rFonts w:ascii="Times New Roman" w:hAnsi="Times New Roman" w:cs="Times New Roman"/>
          <w:b/>
          <w:bCs/>
          <w:i/>
          <w:iCs/>
          <w:color w:val="1F497D" w:themeColor="text2"/>
          <w:sz w:val="24"/>
          <w:szCs w:val="24"/>
        </w:rPr>
        <w:t>puis une</w:t>
      </w:r>
      <w:r w:rsidR="008D7C2B" w:rsidRPr="00A64F01">
        <w:rPr>
          <w:rFonts w:ascii="Times New Roman" w:hAnsi="Times New Roman" w:cs="Times New Roman"/>
          <w:b/>
          <w:bCs/>
          <w:i/>
          <w:iCs/>
          <w:color w:val="1F497D" w:themeColor="text2"/>
          <w:sz w:val="24"/>
          <w:szCs w:val="24"/>
        </w:rPr>
        <w:t xml:space="preserve"> minute de silence en hommage à Samuel PATY et les autres victimes de terrorisme.</w:t>
      </w:r>
    </w:p>
    <w:p w14:paraId="69F23F70" w14:textId="77777777" w:rsidR="004F38B1" w:rsidRDefault="004F38B1" w:rsidP="004F38B1">
      <w:pPr>
        <w:rPr>
          <w:rFonts w:ascii="Times New Roman" w:hAnsi="Times New Roman" w:cs="Times New Roman"/>
          <w:b/>
          <w:u w:val="single"/>
        </w:rPr>
      </w:pPr>
      <w:r>
        <w:rPr>
          <w:rFonts w:ascii="Times New Roman" w:hAnsi="Times New Roman" w:cs="Times New Roman"/>
          <w:b/>
          <w:u w:val="single"/>
        </w:rPr>
        <w:t xml:space="preserve">Objet : Contrat fourrière animale – SACPA </w:t>
      </w:r>
    </w:p>
    <w:p w14:paraId="0D78969D" w14:textId="494E11B0" w:rsidR="004F38B1" w:rsidRDefault="004F38B1" w:rsidP="004F38B1">
      <w:pPr>
        <w:ind w:right="-142" w:firstLine="708"/>
        <w:rPr>
          <w:rFonts w:ascii="Times New Roman" w:eastAsia="SimSun" w:hAnsi="Times New Roman" w:cs="Times New Roman"/>
          <w:iCs/>
          <w:lang w:eastAsia="fr-FR"/>
        </w:rPr>
      </w:pPr>
      <w:r>
        <w:rPr>
          <w:rFonts w:ascii="Times New Roman" w:eastAsia="SimSun" w:hAnsi="Times New Roman" w:cs="Times New Roman"/>
          <w:iCs/>
          <w:lang w:eastAsia="fr-FR"/>
        </w:rPr>
        <w:t xml:space="preserve">M. le </w:t>
      </w:r>
      <w:r w:rsidR="008D7C2B">
        <w:rPr>
          <w:rFonts w:ascii="Times New Roman" w:eastAsia="SimSun" w:hAnsi="Times New Roman" w:cs="Times New Roman"/>
          <w:iCs/>
          <w:lang w:eastAsia="fr-FR"/>
        </w:rPr>
        <w:t>1</w:t>
      </w:r>
      <w:r w:rsidR="008D7C2B" w:rsidRPr="008D7C2B">
        <w:rPr>
          <w:rFonts w:ascii="Times New Roman" w:eastAsia="SimSun" w:hAnsi="Times New Roman" w:cs="Times New Roman"/>
          <w:iCs/>
          <w:vertAlign w:val="superscript"/>
          <w:lang w:eastAsia="fr-FR"/>
        </w:rPr>
        <w:t>er</w:t>
      </w:r>
      <w:r w:rsidR="008D7C2B">
        <w:rPr>
          <w:rFonts w:ascii="Times New Roman" w:eastAsia="SimSun" w:hAnsi="Times New Roman" w:cs="Times New Roman"/>
          <w:iCs/>
          <w:lang w:eastAsia="fr-FR"/>
        </w:rPr>
        <w:t xml:space="preserve"> adjoint informe</w:t>
      </w:r>
      <w:r>
        <w:rPr>
          <w:rFonts w:ascii="Times New Roman" w:eastAsia="SimSun" w:hAnsi="Times New Roman" w:cs="Times New Roman"/>
          <w:iCs/>
          <w:lang w:eastAsia="fr-FR"/>
        </w:rPr>
        <w:t xml:space="preserve"> le conseil que le contrat de fourrière animale avec la société SAS SACPA anciennement « Chenil Service </w:t>
      </w:r>
      <w:r w:rsidR="008D7C2B">
        <w:rPr>
          <w:rFonts w:ascii="Times New Roman" w:eastAsia="SimSun" w:hAnsi="Times New Roman" w:cs="Times New Roman"/>
          <w:iCs/>
          <w:lang w:eastAsia="fr-FR"/>
        </w:rPr>
        <w:t>» arrive</w:t>
      </w:r>
      <w:r>
        <w:rPr>
          <w:rFonts w:ascii="Times New Roman" w:eastAsia="SimSun" w:hAnsi="Times New Roman" w:cs="Times New Roman"/>
          <w:iCs/>
          <w:lang w:eastAsia="fr-FR"/>
        </w:rPr>
        <w:t xml:space="preserve"> à échéance le 31 décembre 2020. Il rappelle que le service de fourrière est une obligation légale pour la commune et propose donc de renouveler ce contrat.</w:t>
      </w:r>
    </w:p>
    <w:p w14:paraId="6636C03A" w14:textId="77777777" w:rsidR="004F38B1" w:rsidRDefault="004F38B1" w:rsidP="004F38B1">
      <w:pPr>
        <w:ind w:right="-142" w:firstLine="708"/>
        <w:rPr>
          <w:rFonts w:ascii="Times New Roman" w:eastAsia="SimSun" w:hAnsi="Times New Roman" w:cs="Times New Roman"/>
          <w:iCs/>
          <w:lang w:eastAsia="fr-FR"/>
        </w:rPr>
      </w:pPr>
      <w:r>
        <w:rPr>
          <w:rFonts w:ascii="Times New Roman" w:eastAsia="SimSun" w:hAnsi="Times New Roman" w:cs="Times New Roman"/>
          <w:iCs/>
          <w:lang w:eastAsia="fr-FR"/>
        </w:rPr>
        <w:t>Le conseil municipal, après en avoir délibéré, à l’unanimité des membres présents :</w:t>
      </w:r>
    </w:p>
    <w:p w14:paraId="5D795DF1" w14:textId="77777777" w:rsidR="004F38B1" w:rsidRDefault="004F38B1" w:rsidP="004F38B1">
      <w:pPr>
        <w:pStyle w:val="Paragraphedeliste"/>
        <w:numPr>
          <w:ilvl w:val="0"/>
          <w:numId w:val="7"/>
        </w:numPr>
        <w:ind w:right="-142"/>
        <w:rPr>
          <w:rFonts w:ascii="Times New Roman" w:eastAsia="SimSun" w:hAnsi="Times New Roman" w:cs="Times New Roman"/>
          <w:iCs/>
          <w:lang w:eastAsia="fr-FR"/>
        </w:rPr>
      </w:pPr>
      <w:r>
        <w:rPr>
          <w:rFonts w:ascii="Times New Roman" w:eastAsia="SimSun" w:hAnsi="Times New Roman" w:cs="Times New Roman"/>
          <w:iCs/>
          <w:lang w:eastAsia="fr-FR"/>
        </w:rPr>
        <w:t>DECIDE d’autoriser le Maire à signer un nouveau contrat avec la société SACPA à effet du 1</w:t>
      </w:r>
      <w:r>
        <w:rPr>
          <w:rFonts w:ascii="Times New Roman" w:eastAsia="SimSun" w:hAnsi="Times New Roman" w:cs="Times New Roman"/>
          <w:iCs/>
          <w:vertAlign w:val="superscript"/>
          <w:lang w:eastAsia="fr-FR"/>
        </w:rPr>
        <w:t>er</w:t>
      </w:r>
      <w:r>
        <w:rPr>
          <w:rFonts w:ascii="Times New Roman" w:eastAsia="SimSun" w:hAnsi="Times New Roman" w:cs="Times New Roman"/>
          <w:iCs/>
          <w:lang w:eastAsia="fr-FR"/>
        </w:rPr>
        <w:t xml:space="preserve"> janvier 2021 jusqu’au 31 décembre 2021, renouvelable 3 fois par période de 12 mois par tacite reconduction, sans que sa durée totale ne puisse excéder 4 ans (soit le 31/12/2024).    </w:t>
      </w:r>
    </w:p>
    <w:p w14:paraId="1415BD78" w14:textId="77777777" w:rsidR="004F38B1" w:rsidRDefault="004F38B1" w:rsidP="004F38B1">
      <w:pPr>
        <w:pStyle w:val="Paragraphedeliste"/>
        <w:numPr>
          <w:ilvl w:val="0"/>
          <w:numId w:val="7"/>
        </w:numPr>
        <w:ind w:right="-142"/>
        <w:rPr>
          <w:rFonts w:ascii="Times New Roman" w:eastAsia="SimSun" w:hAnsi="Times New Roman" w:cs="Times New Roman"/>
          <w:iCs/>
          <w:lang w:eastAsia="fr-FR"/>
        </w:rPr>
      </w:pPr>
      <w:r>
        <w:rPr>
          <w:rFonts w:ascii="Times New Roman" w:eastAsia="SimSun" w:hAnsi="Times New Roman" w:cs="Times New Roman"/>
          <w:iCs/>
          <w:lang w:eastAsia="fr-FR"/>
        </w:rPr>
        <w:t xml:space="preserve">PRECISE que le contrat choisi par la commune correspond à la formule « jours et heures ouvrables » du lundi au samedi inclus pour un montant annuel de 361,78 euros HT la première année, révisable annuellement, et autorise le Maire à mandater cette dépense. </w:t>
      </w:r>
    </w:p>
    <w:p w14:paraId="2112730C" w14:textId="215DFCBA" w:rsidR="008F5B57" w:rsidRDefault="008F5B57" w:rsidP="00B52377">
      <w:pPr>
        <w:pStyle w:val="NormalWeb"/>
        <w:spacing w:before="0" w:beforeAutospacing="0" w:after="0"/>
        <w:ind w:left="3540" w:hanging="3540"/>
        <w:jc w:val="both"/>
        <w:rPr>
          <w:rFonts w:eastAsia="SimSun"/>
          <w:iCs/>
          <w:sz w:val="22"/>
          <w:szCs w:val="22"/>
        </w:rPr>
      </w:pPr>
    </w:p>
    <w:p w14:paraId="2DB54290" w14:textId="4C02F48F" w:rsidR="00B36186" w:rsidRPr="00B36186" w:rsidRDefault="00B36186" w:rsidP="00B52377">
      <w:pPr>
        <w:pStyle w:val="NormalWeb"/>
        <w:spacing w:before="0" w:beforeAutospacing="0" w:after="0"/>
        <w:ind w:left="3540" w:hanging="3540"/>
        <w:jc w:val="both"/>
        <w:rPr>
          <w:rFonts w:eastAsia="SimSun"/>
          <w:b/>
          <w:bCs/>
          <w:iCs/>
          <w:sz w:val="22"/>
          <w:szCs w:val="22"/>
          <w:u w:val="single"/>
        </w:rPr>
      </w:pPr>
      <w:r w:rsidRPr="00B36186">
        <w:rPr>
          <w:rFonts w:eastAsia="SimSun"/>
          <w:b/>
          <w:bCs/>
          <w:iCs/>
          <w:sz w:val="22"/>
          <w:szCs w:val="22"/>
          <w:u w:val="single"/>
        </w:rPr>
        <w:t>Objet : Adoption devis Entreprise BODET</w:t>
      </w:r>
    </w:p>
    <w:p w14:paraId="286CE9B1" w14:textId="754DF9AC" w:rsidR="00B36186" w:rsidRDefault="00B36186" w:rsidP="00B52377">
      <w:pPr>
        <w:pStyle w:val="NormalWeb"/>
        <w:spacing w:before="0" w:beforeAutospacing="0" w:after="0"/>
        <w:ind w:left="3540" w:hanging="3540"/>
        <w:jc w:val="both"/>
        <w:rPr>
          <w:rFonts w:eastAsia="SimSun"/>
          <w:iCs/>
          <w:sz w:val="22"/>
          <w:szCs w:val="22"/>
        </w:rPr>
      </w:pPr>
    </w:p>
    <w:p w14:paraId="4B703B89" w14:textId="448CC6AF" w:rsidR="00B36186" w:rsidRDefault="00B36186" w:rsidP="00B52377">
      <w:pPr>
        <w:pStyle w:val="NormalWeb"/>
        <w:spacing w:before="0" w:beforeAutospacing="0" w:after="0"/>
        <w:ind w:left="3540" w:hanging="3540"/>
        <w:jc w:val="both"/>
        <w:rPr>
          <w:rFonts w:eastAsia="SimSun"/>
          <w:iCs/>
          <w:sz w:val="22"/>
          <w:szCs w:val="22"/>
        </w:rPr>
      </w:pPr>
      <w:r>
        <w:rPr>
          <w:rFonts w:eastAsia="SimSun"/>
          <w:iCs/>
          <w:sz w:val="22"/>
          <w:szCs w:val="22"/>
        </w:rPr>
        <w:t>M. le 1</w:t>
      </w:r>
      <w:r w:rsidRPr="00B36186">
        <w:rPr>
          <w:rFonts w:eastAsia="SimSun"/>
          <w:iCs/>
          <w:sz w:val="22"/>
          <w:szCs w:val="22"/>
          <w:vertAlign w:val="superscript"/>
        </w:rPr>
        <w:t>er</w:t>
      </w:r>
      <w:r>
        <w:rPr>
          <w:rFonts w:eastAsia="SimSun"/>
          <w:iCs/>
          <w:sz w:val="22"/>
          <w:szCs w:val="22"/>
        </w:rPr>
        <w:t xml:space="preserve"> adjoint informe le conseil que le moteur de volée de la cloche 1 étant cassé, il convient de le </w:t>
      </w:r>
    </w:p>
    <w:p w14:paraId="06B7B790" w14:textId="12B274CB" w:rsidR="00B36186" w:rsidRDefault="00B36186" w:rsidP="00B52377">
      <w:pPr>
        <w:pStyle w:val="NormalWeb"/>
        <w:spacing w:before="0" w:beforeAutospacing="0" w:after="0"/>
        <w:ind w:left="3540" w:hanging="3540"/>
        <w:jc w:val="both"/>
        <w:rPr>
          <w:rFonts w:eastAsia="SimSun"/>
          <w:iCs/>
          <w:sz w:val="22"/>
          <w:szCs w:val="22"/>
        </w:rPr>
      </w:pPr>
      <w:r>
        <w:rPr>
          <w:rFonts w:eastAsia="SimSun"/>
          <w:iCs/>
          <w:sz w:val="22"/>
          <w:szCs w:val="22"/>
        </w:rPr>
        <w:t>Le remplacer.</w:t>
      </w:r>
    </w:p>
    <w:p w14:paraId="433B253B" w14:textId="00E17890" w:rsidR="00B36186" w:rsidRDefault="00B36186" w:rsidP="00B52377">
      <w:pPr>
        <w:pStyle w:val="NormalWeb"/>
        <w:spacing w:before="0" w:beforeAutospacing="0" w:after="0"/>
        <w:ind w:left="3540" w:hanging="3540"/>
        <w:jc w:val="both"/>
        <w:rPr>
          <w:rFonts w:eastAsia="SimSun"/>
          <w:iCs/>
          <w:sz w:val="22"/>
          <w:szCs w:val="22"/>
        </w:rPr>
      </w:pPr>
      <w:r>
        <w:rPr>
          <w:rFonts w:eastAsia="SimSun"/>
          <w:iCs/>
          <w:sz w:val="22"/>
          <w:szCs w:val="22"/>
        </w:rPr>
        <w:t>Après délibération le conseil adopte LE DEVIS DE L</w:t>
      </w:r>
      <w:r w:rsidR="00335A60">
        <w:rPr>
          <w:rFonts w:eastAsia="SimSun"/>
          <w:iCs/>
          <w:sz w:val="22"/>
          <w:szCs w:val="22"/>
        </w:rPr>
        <w:t>’</w:t>
      </w:r>
      <w:r>
        <w:rPr>
          <w:rFonts w:eastAsia="SimSun"/>
          <w:iCs/>
          <w:sz w:val="22"/>
          <w:szCs w:val="22"/>
        </w:rPr>
        <w:t>ENTREPRISE bodet Campanaire pour un montant de 1 849 euros HT, soit 2 218.80 TTC</w:t>
      </w:r>
    </w:p>
    <w:p w14:paraId="5B2A3AF4" w14:textId="4D9F8315" w:rsidR="000632B9" w:rsidRDefault="000632B9" w:rsidP="00B52377">
      <w:pPr>
        <w:pStyle w:val="NormalWeb"/>
        <w:spacing w:before="0" w:beforeAutospacing="0" w:after="0"/>
        <w:ind w:left="3540" w:hanging="3540"/>
        <w:jc w:val="both"/>
        <w:rPr>
          <w:rFonts w:eastAsia="SimSun"/>
          <w:iCs/>
          <w:sz w:val="22"/>
          <w:szCs w:val="22"/>
        </w:rPr>
      </w:pPr>
    </w:p>
    <w:p w14:paraId="7B749DF5" w14:textId="43DCBE55" w:rsidR="00490764" w:rsidRPr="00490764" w:rsidRDefault="00490764" w:rsidP="00B52377">
      <w:pPr>
        <w:pStyle w:val="NormalWeb"/>
        <w:spacing w:before="0" w:beforeAutospacing="0" w:after="0"/>
        <w:ind w:left="3540" w:hanging="3540"/>
        <w:jc w:val="both"/>
        <w:rPr>
          <w:rFonts w:eastAsia="SimSun"/>
          <w:b/>
          <w:bCs/>
          <w:iCs/>
          <w:sz w:val="22"/>
          <w:szCs w:val="22"/>
          <w:u w:val="single"/>
        </w:rPr>
      </w:pPr>
    </w:p>
    <w:p w14:paraId="067EA650" w14:textId="707ECF79" w:rsidR="00490764" w:rsidRPr="00490764" w:rsidRDefault="00490764" w:rsidP="00B52377">
      <w:pPr>
        <w:pStyle w:val="NormalWeb"/>
        <w:spacing w:before="0" w:beforeAutospacing="0" w:after="0"/>
        <w:ind w:left="3540" w:hanging="3540"/>
        <w:jc w:val="both"/>
        <w:rPr>
          <w:rFonts w:eastAsia="SimSun"/>
          <w:b/>
          <w:bCs/>
          <w:iCs/>
          <w:sz w:val="22"/>
          <w:szCs w:val="22"/>
          <w:u w:val="single"/>
        </w:rPr>
      </w:pPr>
      <w:r w:rsidRPr="00490764">
        <w:rPr>
          <w:rFonts w:eastAsia="SimSun"/>
          <w:b/>
          <w:bCs/>
          <w:iCs/>
          <w:sz w:val="22"/>
          <w:szCs w:val="22"/>
          <w:u w:val="single"/>
        </w:rPr>
        <w:t xml:space="preserve">-Convention de service avec </w:t>
      </w:r>
      <w:proofErr w:type="spellStart"/>
      <w:r w:rsidRPr="00490764">
        <w:rPr>
          <w:rFonts w:eastAsia="SimSun"/>
          <w:b/>
          <w:bCs/>
          <w:iCs/>
          <w:sz w:val="22"/>
          <w:szCs w:val="22"/>
          <w:u w:val="single"/>
        </w:rPr>
        <w:t>Plestin</w:t>
      </w:r>
      <w:proofErr w:type="spellEnd"/>
    </w:p>
    <w:p w14:paraId="4BEA4ABE" w14:textId="77777777" w:rsidR="00490764" w:rsidRPr="00490764" w:rsidRDefault="00490764" w:rsidP="00B52377">
      <w:pPr>
        <w:pStyle w:val="NormalWeb"/>
        <w:spacing w:before="0" w:beforeAutospacing="0" w:after="0"/>
        <w:ind w:left="3540" w:hanging="3540"/>
        <w:jc w:val="both"/>
        <w:rPr>
          <w:rFonts w:eastAsia="SimSun"/>
          <w:b/>
          <w:bCs/>
          <w:iCs/>
          <w:sz w:val="22"/>
          <w:szCs w:val="22"/>
        </w:rPr>
      </w:pPr>
    </w:p>
    <w:p w14:paraId="169BA840" w14:textId="77777777" w:rsidR="00490764" w:rsidRDefault="00490764" w:rsidP="00B52377">
      <w:pPr>
        <w:pStyle w:val="NormalWeb"/>
        <w:spacing w:before="0" w:beforeAutospacing="0" w:after="0"/>
        <w:ind w:left="3540" w:hanging="3540"/>
        <w:jc w:val="both"/>
        <w:rPr>
          <w:rFonts w:eastAsia="SimSun"/>
          <w:iCs/>
          <w:sz w:val="22"/>
          <w:szCs w:val="22"/>
        </w:rPr>
      </w:pPr>
      <w:r>
        <w:rPr>
          <w:rFonts w:eastAsia="SimSun"/>
          <w:iCs/>
          <w:sz w:val="22"/>
          <w:szCs w:val="22"/>
        </w:rPr>
        <w:t xml:space="preserve">Le 07 septembre dernier, le conseil avait renouvelé la convention de service avec </w:t>
      </w:r>
      <w:proofErr w:type="spellStart"/>
      <w:r>
        <w:rPr>
          <w:rFonts w:eastAsia="SimSun"/>
          <w:iCs/>
          <w:sz w:val="22"/>
          <w:szCs w:val="22"/>
        </w:rPr>
        <w:t>Plestin</w:t>
      </w:r>
      <w:proofErr w:type="spellEnd"/>
      <w:r>
        <w:rPr>
          <w:rFonts w:eastAsia="SimSun"/>
          <w:iCs/>
          <w:sz w:val="22"/>
          <w:szCs w:val="22"/>
        </w:rPr>
        <w:t xml:space="preserve"> pour les </w:t>
      </w:r>
    </w:p>
    <w:p w14:paraId="1281DB02" w14:textId="5319D8A0" w:rsidR="00490764" w:rsidRDefault="00490764" w:rsidP="00B52377">
      <w:pPr>
        <w:pStyle w:val="NormalWeb"/>
        <w:spacing w:before="0" w:beforeAutospacing="0" w:after="0"/>
        <w:ind w:left="3540" w:hanging="3540"/>
        <w:jc w:val="both"/>
        <w:rPr>
          <w:rFonts w:eastAsia="SimSun"/>
          <w:iCs/>
          <w:sz w:val="22"/>
          <w:szCs w:val="22"/>
        </w:rPr>
      </w:pPr>
      <w:proofErr w:type="gramStart"/>
      <w:r>
        <w:rPr>
          <w:rFonts w:eastAsia="SimSun"/>
          <w:iCs/>
          <w:sz w:val="22"/>
          <w:szCs w:val="22"/>
        </w:rPr>
        <w:t>travaux</w:t>
      </w:r>
      <w:proofErr w:type="gramEnd"/>
      <w:r>
        <w:rPr>
          <w:rFonts w:eastAsia="SimSun"/>
          <w:iCs/>
          <w:sz w:val="22"/>
          <w:szCs w:val="22"/>
        </w:rPr>
        <w:t xml:space="preserve">, il est proposé d’autoriser </w:t>
      </w:r>
      <w:r w:rsidR="00A64F01">
        <w:rPr>
          <w:rFonts w:eastAsia="SimSun"/>
          <w:iCs/>
          <w:sz w:val="22"/>
          <w:szCs w:val="22"/>
        </w:rPr>
        <w:t>le 1</w:t>
      </w:r>
      <w:r w:rsidR="00A64F01" w:rsidRPr="00A64F01">
        <w:rPr>
          <w:rFonts w:eastAsia="SimSun"/>
          <w:iCs/>
          <w:sz w:val="22"/>
          <w:szCs w:val="22"/>
          <w:vertAlign w:val="superscript"/>
        </w:rPr>
        <w:t>er</w:t>
      </w:r>
      <w:r w:rsidR="00A64F01">
        <w:rPr>
          <w:rFonts w:eastAsia="SimSun"/>
          <w:iCs/>
          <w:sz w:val="22"/>
          <w:szCs w:val="22"/>
        </w:rPr>
        <w:t xml:space="preserve"> adjoint</w:t>
      </w:r>
      <w:r>
        <w:rPr>
          <w:rFonts w:eastAsia="SimSun"/>
          <w:iCs/>
          <w:sz w:val="22"/>
          <w:szCs w:val="22"/>
        </w:rPr>
        <w:t xml:space="preserve"> à signer tous documents se rapportant à ce dossier.</w:t>
      </w:r>
    </w:p>
    <w:p w14:paraId="4CE1AB20" w14:textId="77777777" w:rsidR="00490764" w:rsidRDefault="00490764" w:rsidP="00B52377">
      <w:pPr>
        <w:pStyle w:val="NormalWeb"/>
        <w:spacing w:before="0" w:beforeAutospacing="0" w:after="0"/>
        <w:ind w:left="3540" w:hanging="3540"/>
        <w:jc w:val="both"/>
        <w:rPr>
          <w:rFonts w:eastAsia="SimSun"/>
          <w:iCs/>
          <w:sz w:val="22"/>
          <w:szCs w:val="22"/>
        </w:rPr>
      </w:pPr>
    </w:p>
    <w:p w14:paraId="348DD9BA" w14:textId="1005289B" w:rsidR="00B36186" w:rsidRPr="00B36186" w:rsidRDefault="00B36186" w:rsidP="00B52377">
      <w:pPr>
        <w:pStyle w:val="NormalWeb"/>
        <w:spacing w:before="0" w:beforeAutospacing="0" w:after="0"/>
        <w:ind w:left="3540" w:hanging="3540"/>
        <w:jc w:val="both"/>
        <w:rPr>
          <w:rFonts w:eastAsia="SimSun"/>
          <w:b/>
          <w:bCs/>
          <w:iCs/>
          <w:sz w:val="22"/>
          <w:szCs w:val="22"/>
          <w:u w:val="single"/>
        </w:rPr>
      </w:pPr>
      <w:r w:rsidRPr="00B36186">
        <w:rPr>
          <w:rFonts w:eastAsia="SimSun"/>
          <w:b/>
          <w:bCs/>
          <w:iCs/>
          <w:sz w:val="22"/>
          <w:szCs w:val="22"/>
          <w:u w:val="single"/>
        </w:rPr>
        <w:t>Objet : renouvellement de la ligne de trésorerie</w:t>
      </w:r>
    </w:p>
    <w:p w14:paraId="498F1A06" w14:textId="30F3842C" w:rsidR="004F38B1" w:rsidRDefault="004F38B1" w:rsidP="00B52377">
      <w:pPr>
        <w:pStyle w:val="NormalWeb"/>
        <w:spacing w:before="0" w:beforeAutospacing="0" w:after="0"/>
        <w:ind w:left="3540" w:hanging="3540"/>
        <w:jc w:val="both"/>
        <w:rPr>
          <w:rFonts w:eastAsia="SimSun"/>
          <w:iCs/>
          <w:sz w:val="22"/>
          <w:szCs w:val="22"/>
        </w:rPr>
      </w:pPr>
    </w:p>
    <w:p w14:paraId="092258DD" w14:textId="19B1F901" w:rsidR="00B36186" w:rsidRDefault="00B36186" w:rsidP="00B52377">
      <w:pPr>
        <w:pStyle w:val="NormalWeb"/>
        <w:spacing w:before="0" w:beforeAutospacing="0" w:after="0"/>
        <w:ind w:left="3540" w:hanging="3540"/>
        <w:jc w:val="both"/>
        <w:rPr>
          <w:rFonts w:eastAsia="SimSun"/>
          <w:iCs/>
          <w:sz w:val="22"/>
          <w:szCs w:val="22"/>
        </w:rPr>
      </w:pPr>
      <w:r>
        <w:rPr>
          <w:rFonts w:eastAsia="SimSun"/>
          <w:iCs/>
          <w:sz w:val="22"/>
          <w:szCs w:val="22"/>
        </w:rPr>
        <w:t>Le 1</w:t>
      </w:r>
      <w:r w:rsidRPr="00B36186">
        <w:rPr>
          <w:rFonts w:eastAsia="SimSun"/>
          <w:iCs/>
          <w:sz w:val="22"/>
          <w:szCs w:val="22"/>
          <w:vertAlign w:val="superscript"/>
        </w:rPr>
        <w:t>er</w:t>
      </w:r>
      <w:r>
        <w:rPr>
          <w:rFonts w:eastAsia="SimSun"/>
          <w:iCs/>
          <w:sz w:val="22"/>
          <w:szCs w:val="22"/>
        </w:rPr>
        <w:t xml:space="preserve"> adjoint informe que la ligne de trésorerie est arrivée à échéance, il </w:t>
      </w:r>
      <w:r w:rsidR="00F57B6A">
        <w:rPr>
          <w:rFonts w:eastAsia="SimSun"/>
          <w:iCs/>
          <w:sz w:val="22"/>
          <w:szCs w:val="22"/>
        </w:rPr>
        <w:t>propose</w:t>
      </w:r>
      <w:r>
        <w:rPr>
          <w:rFonts w:eastAsia="SimSun"/>
          <w:iCs/>
          <w:sz w:val="22"/>
          <w:szCs w:val="22"/>
        </w:rPr>
        <w:t xml:space="preserve"> de la </w:t>
      </w:r>
      <w:r w:rsidR="00F57B6A">
        <w:rPr>
          <w:rFonts w:eastAsia="SimSun"/>
          <w:iCs/>
          <w:sz w:val="22"/>
          <w:szCs w:val="22"/>
        </w:rPr>
        <w:t>renouveler</w:t>
      </w:r>
    </w:p>
    <w:p w14:paraId="3328D70A" w14:textId="4C346DAC" w:rsidR="00F57B6A" w:rsidRDefault="00B36186" w:rsidP="00B52377">
      <w:pPr>
        <w:pStyle w:val="NormalWeb"/>
        <w:spacing w:before="0" w:beforeAutospacing="0" w:after="0"/>
        <w:ind w:left="3540" w:hanging="3540"/>
        <w:jc w:val="both"/>
        <w:rPr>
          <w:rFonts w:eastAsia="SimSun"/>
          <w:iCs/>
          <w:sz w:val="22"/>
          <w:szCs w:val="22"/>
        </w:rPr>
      </w:pPr>
      <w:r>
        <w:rPr>
          <w:rFonts w:eastAsia="SimSun"/>
          <w:iCs/>
          <w:sz w:val="22"/>
          <w:szCs w:val="22"/>
        </w:rPr>
        <w:t>Après délibération le conseil DECIDE d’adopter la proposition du Crédit Agricole à hauteur de 60</w:t>
      </w:r>
      <w:r w:rsidR="00F57B6A">
        <w:rPr>
          <w:rFonts w:eastAsia="SimSun"/>
          <w:iCs/>
          <w:sz w:val="22"/>
          <w:szCs w:val="22"/>
        </w:rPr>
        <w:t> </w:t>
      </w:r>
      <w:r>
        <w:rPr>
          <w:rFonts w:eastAsia="SimSun"/>
          <w:iCs/>
          <w:sz w:val="22"/>
          <w:szCs w:val="22"/>
        </w:rPr>
        <w:t>000</w:t>
      </w:r>
    </w:p>
    <w:p w14:paraId="38425A03" w14:textId="61788F1D" w:rsidR="00B36186" w:rsidRDefault="00B36186" w:rsidP="00B52377">
      <w:pPr>
        <w:pStyle w:val="NormalWeb"/>
        <w:spacing w:before="0" w:beforeAutospacing="0" w:after="0"/>
        <w:ind w:left="3540" w:hanging="3540"/>
        <w:jc w:val="both"/>
        <w:rPr>
          <w:rFonts w:eastAsia="SimSun"/>
          <w:iCs/>
          <w:sz w:val="22"/>
          <w:szCs w:val="22"/>
        </w:rPr>
      </w:pPr>
      <w:r>
        <w:rPr>
          <w:rFonts w:eastAsia="SimSun"/>
          <w:iCs/>
          <w:sz w:val="22"/>
          <w:szCs w:val="22"/>
        </w:rPr>
        <w:t xml:space="preserve">  </w:t>
      </w:r>
      <w:proofErr w:type="gramStart"/>
      <w:r>
        <w:rPr>
          <w:rFonts w:eastAsia="SimSun"/>
          <w:iCs/>
          <w:sz w:val="22"/>
          <w:szCs w:val="22"/>
        </w:rPr>
        <w:t>euros</w:t>
      </w:r>
      <w:proofErr w:type="gramEnd"/>
      <w:r>
        <w:rPr>
          <w:rFonts w:eastAsia="SimSun"/>
          <w:iCs/>
          <w:sz w:val="22"/>
          <w:szCs w:val="22"/>
        </w:rPr>
        <w:t xml:space="preserve"> </w:t>
      </w:r>
      <w:r w:rsidR="000632B9">
        <w:rPr>
          <w:rFonts w:eastAsia="SimSun"/>
          <w:iCs/>
          <w:sz w:val="22"/>
          <w:szCs w:val="22"/>
        </w:rPr>
        <w:t>aux conditions inchangés de 2020.</w:t>
      </w:r>
    </w:p>
    <w:p w14:paraId="69173675" w14:textId="77777777" w:rsidR="000632B9" w:rsidRDefault="000632B9" w:rsidP="00B52377">
      <w:pPr>
        <w:pStyle w:val="NormalWeb"/>
        <w:spacing w:before="0" w:beforeAutospacing="0" w:after="0"/>
        <w:ind w:left="3540" w:hanging="3540"/>
        <w:jc w:val="both"/>
        <w:rPr>
          <w:rFonts w:eastAsia="SimSun"/>
          <w:iCs/>
          <w:sz w:val="22"/>
          <w:szCs w:val="22"/>
        </w:rPr>
      </w:pPr>
    </w:p>
    <w:p w14:paraId="45A9CC0B" w14:textId="252CDDF0" w:rsidR="004F38B1" w:rsidRDefault="004F38B1" w:rsidP="004F38B1">
      <w:pPr>
        <w:rPr>
          <w:rFonts w:ascii="Times New Roman" w:eastAsia="Calibri" w:hAnsi="Times New Roman" w:cs="Times New Roman"/>
          <w:b/>
          <w:sz w:val="24"/>
          <w:szCs w:val="24"/>
          <w:u w:val="single"/>
        </w:rPr>
      </w:pPr>
      <w:r>
        <w:rPr>
          <w:rFonts w:ascii="Times New Roman" w:hAnsi="Times New Roman" w:cs="Times New Roman"/>
          <w:b/>
          <w:u w:val="single"/>
        </w:rPr>
        <w:lastRenderedPageBreak/>
        <w:t xml:space="preserve">Objet : Lannion Trégor </w:t>
      </w:r>
      <w:r w:rsidR="000632B9">
        <w:rPr>
          <w:rFonts w:ascii="Times New Roman" w:hAnsi="Times New Roman" w:cs="Times New Roman"/>
          <w:b/>
          <w:u w:val="single"/>
        </w:rPr>
        <w:t>Communauté –</w:t>
      </w:r>
      <w:r>
        <w:rPr>
          <w:rFonts w:ascii="Times New Roman" w:hAnsi="Times New Roman" w:cs="Times New Roman"/>
          <w:b/>
          <w:u w:val="single"/>
        </w:rPr>
        <w:t xml:space="preserve"> Convention de gestion de services pour l’exercice de la compétence « eaux pluviales urbaines » pour l’année 2021</w:t>
      </w:r>
    </w:p>
    <w:p w14:paraId="56B703BE" w14:textId="2030A7C9" w:rsidR="004F38B1" w:rsidRDefault="004F38B1" w:rsidP="004F38B1">
      <w:pPr>
        <w:spacing w:after="0" w:line="240" w:lineRule="auto"/>
        <w:rPr>
          <w:rFonts w:ascii="Times New Roman" w:eastAsia="SimSun" w:hAnsi="Times New Roman" w:cs="Times New Roman"/>
          <w:iCs/>
          <w:lang w:eastAsia="fr-FR"/>
        </w:rPr>
      </w:pPr>
      <w:r>
        <w:rPr>
          <w:rFonts w:ascii="Times New Roman" w:eastAsia="SimSun" w:hAnsi="Times New Roman" w:cs="Times New Roman"/>
          <w:iCs/>
          <w:lang w:eastAsia="fr-FR"/>
        </w:rPr>
        <w:t xml:space="preserve">M. le </w:t>
      </w:r>
      <w:r w:rsidR="00D072D7">
        <w:rPr>
          <w:rFonts w:ascii="Times New Roman" w:eastAsia="SimSun" w:hAnsi="Times New Roman" w:cs="Times New Roman"/>
          <w:iCs/>
          <w:lang w:eastAsia="fr-FR"/>
        </w:rPr>
        <w:t>1</w:t>
      </w:r>
      <w:r w:rsidR="00D072D7" w:rsidRPr="00D072D7">
        <w:rPr>
          <w:rFonts w:ascii="Times New Roman" w:eastAsia="SimSun" w:hAnsi="Times New Roman" w:cs="Times New Roman"/>
          <w:iCs/>
          <w:vertAlign w:val="superscript"/>
          <w:lang w:eastAsia="fr-FR"/>
        </w:rPr>
        <w:t>er</w:t>
      </w:r>
      <w:r w:rsidR="00D072D7">
        <w:rPr>
          <w:rFonts w:ascii="Times New Roman" w:eastAsia="SimSun" w:hAnsi="Times New Roman" w:cs="Times New Roman"/>
          <w:iCs/>
          <w:lang w:eastAsia="fr-FR"/>
        </w:rPr>
        <w:t xml:space="preserve"> </w:t>
      </w:r>
      <w:proofErr w:type="gramStart"/>
      <w:r w:rsidR="00D072D7">
        <w:rPr>
          <w:rFonts w:ascii="Times New Roman" w:eastAsia="SimSun" w:hAnsi="Times New Roman" w:cs="Times New Roman"/>
          <w:iCs/>
          <w:lang w:eastAsia="fr-FR"/>
        </w:rPr>
        <w:t xml:space="preserve">adjoint </w:t>
      </w:r>
      <w:r>
        <w:rPr>
          <w:rFonts w:ascii="Times New Roman" w:eastAsia="SimSun" w:hAnsi="Times New Roman" w:cs="Times New Roman"/>
          <w:iCs/>
          <w:lang w:eastAsia="fr-FR"/>
        </w:rPr>
        <w:t xml:space="preserve"> rappelle</w:t>
      </w:r>
      <w:proofErr w:type="gramEnd"/>
      <w:r>
        <w:rPr>
          <w:rFonts w:ascii="Times New Roman" w:eastAsia="SimSun" w:hAnsi="Times New Roman" w:cs="Times New Roman"/>
          <w:iCs/>
          <w:lang w:eastAsia="fr-FR"/>
        </w:rPr>
        <w:t xml:space="preserve"> que d</w:t>
      </w:r>
      <w:r w:rsidRPr="00A67545">
        <w:rPr>
          <w:rFonts w:ascii="Times New Roman" w:eastAsia="SimSun" w:hAnsi="Times New Roman" w:cs="Times New Roman"/>
          <w:iCs/>
          <w:lang w:eastAsia="fr-FR"/>
        </w:rPr>
        <w:t>epuis le 1</w:t>
      </w:r>
      <w:r w:rsidRPr="00A67545">
        <w:rPr>
          <w:rFonts w:ascii="Times New Roman" w:eastAsia="SimSun" w:hAnsi="Times New Roman" w:cs="Times New Roman"/>
          <w:iCs/>
          <w:vertAlign w:val="superscript"/>
          <w:lang w:eastAsia="fr-FR"/>
        </w:rPr>
        <w:t>er</w:t>
      </w:r>
      <w:r w:rsidRPr="00A67545">
        <w:rPr>
          <w:rFonts w:ascii="Times New Roman" w:eastAsia="SimSun" w:hAnsi="Times New Roman" w:cs="Times New Roman"/>
          <w:iCs/>
          <w:lang w:eastAsia="fr-FR"/>
        </w:rPr>
        <w:t xml:space="preserve"> janvier 2020, la gestion des eaux pluviales urbaines, au sens de l’article L.2226-1 du Code Général des Collectivités Territoriales (CGCT), constitue une compétence obligatoire de la </w:t>
      </w:r>
      <w:r>
        <w:rPr>
          <w:rFonts w:ascii="Times New Roman" w:eastAsia="SimSun" w:hAnsi="Times New Roman" w:cs="Times New Roman"/>
          <w:iCs/>
          <w:lang w:eastAsia="fr-FR"/>
        </w:rPr>
        <w:t xml:space="preserve">Lannion Trégor </w:t>
      </w:r>
      <w:r w:rsidRPr="00A67545">
        <w:rPr>
          <w:rFonts w:ascii="Times New Roman" w:eastAsia="SimSun" w:hAnsi="Times New Roman" w:cs="Times New Roman"/>
          <w:iCs/>
          <w:lang w:eastAsia="fr-FR"/>
        </w:rPr>
        <w:t xml:space="preserve">Communauté </w:t>
      </w:r>
      <w:r>
        <w:rPr>
          <w:rFonts w:ascii="Times New Roman" w:eastAsia="SimSun" w:hAnsi="Times New Roman" w:cs="Times New Roman"/>
          <w:iCs/>
          <w:lang w:eastAsia="fr-FR"/>
        </w:rPr>
        <w:t>(LTC)</w:t>
      </w:r>
      <w:r w:rsidRPr="00A67545">
        <w:rPr>
          <w:rFonts w:ascii="Times New Roman" w:eastAsia="SimSun" w:hAnsi="Times New Roman" w:cs="Times New Roman"/>
          <w:iCs/>
          <w:lang w:eastAsia="fr-FR"/>
        </w:rPr>
        <w:t>.</w:t>
      </w:r>
      <w:r>
        <w:rPr>
          <w:rFonts w:ascii="Times New Roman" w:eastAsia="SimSun" w:hAnsi="Times New Roman" w:cs="Times New Roman"/>
          <w:iCs/>
          <w:lang w:eastAsia="fr-FR"/>
        </w:rPr>
        <w:t xml:space="preserve"> Par délibération </w:t>
      </w:r>
      <w:r w:rsidR="00D072D7">
        <w:rPr>
          <w:rFonts w:ascii="Times New Roman" w:eastAsia="SimSun" w:hAnsi="Times New Roman" w:cs="Times New Roman"/>
          <w:iCs/>
          <w:lang w:eastAsia="fr-FR"/>
        </w:rPr>
        <w:t xml:space="preserve">du 28 </w:t>
      </w:r>
      <w:proofErr w:type="gramStart"/>
      <w:r w:rsidR="00D072D7">
        <w:rPr>
          <w:rFonts w:ascii="Times New Roman" w:eastAsia="SimSun" w:hAnsi="Times New Roman" w:cs="Times New Roman"/>
          <w:iCs/>
          <w:lang w:eastAsia="fr-FR"/>
        </w:rPr>
        <w:t xml:space="preserve">février </w:t>
      </w:r>
      <w:r>
        <w:rPr>
          <w:rFonts w:ascii="Times New Roman" w:eastAsia="SimSun" w:hAnsi="Times New Roman" w:cs="Times New Roman"/>
          <w:iCs/>
          <w:lang w:eastAsia="fr-FR"/>
        </w:rPr>
        <w:t xml:space="preserve"> écoulé</w:t>
      </w:r>
      <w:proofErr w:type="gramEnd"/>
      <w:r>
        <w:rPr>
          <w:rFonts w:ascii="Times New Roman" w:eastAsia="SimSun" w:hAnsi="Times New Roman" w:cs="Times New Roman"/>
          <w:iCs/>
          <w:lang w:eastAsia="fr-FR"/>
        </w:rPr>
        <w:t xml:space="preserve"> la commune avait signé une convention des gestion avec </w:t>
      </w:r>
      <w:r w:rsidRPr="00A67545">
        <w:rPr>
          <w:rFonts w:ascii="Times New Roman" w:eastAsia="SimSun" w:hAnsi="Times New Roman" w:cs="Times New Roman"/>
          <w:iCs/>
          <w:lang w:eastAsia="fr-FR"/>
        </w:rPr>
        <w:t>L</w:t>
      </w:r>
      <w:r>
        <w:rPr>
          <w:rFonts w:ascii="Times New Roman" w:eastAsia="SimSun" w:hAnsi="Times New Roman" w:cs="Times New Roman"/>
          <w:iCs/>
          <w:lang w:eastAsia="fr-FR"/>
        </w:rPr>
        <w:t xml:space="preserve">TC pour l’année 2020. Il y a lieu de prévoir une nouvelle convention pour l’année à venir 2021. </w:t>
      </w:r>
    </w:p>
    <w:p w14:paraId="4617788C" w14:textId="77777777" w:rsidR="004F38B1" w:rsidRPr="009968CA" w:rsidRDefault="004F38B1" w:rsidP="004F38B1">
      <w:pPr>
        <w:spacing w:after="0" w:line="240" w:lineRule="auto"/>
        <w:rPr>
          <w:rFonts w:ascii="Times New Roman" w:eastAsia="SimSun" w:hAnsi="Times New Roman" w:cs="Times New Roman"/>
          <w:iCs/>
          <w:lang w:eastAsia="fr-FR"/>
        </w:rPr>
      </w:pPr>
      <w:r>
        <w:rPr>
          <w:rFonts w:ascii="Times New Roman" w:eastAsia="SimSun" w:hAnsi="Times New Roman" w:cs="Times New Roman"/>
          <w:iCs/>
          <w:lang w:eastAsia="fr-FR"/>
        </w:rPr>
        <w:t xml:space="preserve">Le conseil municipal, après en avoir délibéré, à l’unanimité des membres présents : </w:t>
      </w:r>
    </w:p>
    <w:p w14:paraId="0D787B9D" w14:textId="77777777" w:rsidR="004F38B1" w:rsidRDefault="004F38B1" w:rsidP="004F38B1">
      <w:pPr>
        <w:spacing w:after="0" w:line="240" w:lineRule="auto"/>
        <w:rPr>
          <w:rFonts w:ascii="Times New Roman" w:eastAsia="SimSun" w:hAnsi="Times New Roman" w:cs="Times New Roman"/>
          <w:iCs/>
          <w:lang w:eastAsia="fr-FR"/>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633"/>
        <w:gridCol w:w="7439"/>
      </w:tblGrid>
      <w:tr w:rsidR="004F38B1" w:rsidRPr="00A67545" w14:paraId="6874DFDA" w14:textId="77777777" w:rsidTr="00735003">
        <w:trPr>
          <w:trHeight w:val="615"/>
          <w:tblCellSpacing w:w="0" w:type="dxa"/>
        </w:trPr>
        <w:tc>
          <w:tcPr>
            <w:tcW w:w="900" w:type="pct"/>
            <w:tcMar>
              <w:top w:w="0" w:type="dxa"/>
              <w:left w:w="0" w:type="dxa"/>
              <w:bottom w:w="0" w:type="dxa"/>
              <w:right w:w="0" w:type="dxa"/>
            </w:tcMar>
            <w:hideMark/>
          </w:tcPr>
          <w:p w14:paraId="310BB0B8" w14:textId="77777777" w:rsidR="004F38B1" w:rsidRPr="00A67545" w:rsidRDefault="004F38B1" w:rsidP="00735003">
            <w:pPr>
              <w:spacing w:after="0" w:line="240" w:lineRule="auto"/>
              <w:rPr>
                <w:rFonts w:ascii="Times New Roman" w:eastAsia="SimSun" w:hAnsi="Times New Roman" w:cs="Times New Roman"/>
                <w:iCs/>
                <w:lang w:eastAsia="fr-FR"/>
              </w:rPr>
            </w:pPr>
            <w:r w:rsidRPr="00A67545">
              <w:rPr>
                <w:rFonts w:ascii="Times New Roman" w:eastAsia="SimSun" w:hAnsi="Times New Roman" w:cs="Times New Roman"/>
                <w:b/>
                <w:bCs/>
                <w:iCs/>
                <w:u w:val="single"/>
                <w:lang w:eastAsia="fr-FR"/>
              </w:rPr>
              <w:t>APPROUVE</w:t>
            </w:r>
          </w:p>
        </w:tc>
        <w:tc>
          <w:tcPr>
            <w:tcW w:w="4100" w:type="pct"/>
            <w:tcMar>
              <w:top w:w="0" w:type="dxa"/>
              <w:left w:w="0" w:type="dxa"/>
              <w:bottom w:w="0" w:type="dxa"/>
              <w:right w:w="0" w:type="dxa"/>
            </w:tcMar>
            <w:hideMark/>
          </w:tcPr>
          <w:p w14:paraId="28874528" w14:textId="77777777" w:rsidR="004F38B1" w:rsidRPr="00A67545" w:rsidRDefault="004F38B1" w:rsidP="00735003">
            <w:pPr>
              <w:spacing w:after="0" w:line="240" w:lineRule="auto"/>
              <w:rPr>
                <w:rFonts w:ascii="Times New Roman" w:eastAsia="SimSun" w:hAnsi="Times New Roman" w:cs="Times New Roman"/>
                <w:iCs/>
                <w:lang w:eastAsia="fr-FR"/>
              </w:rPr>
            </w:pPr>
            <w:r w:rsidRPr="00A67545">
              <w:rPr>
                <w:rFonts w:ascii="Times New Roman" w:eastAsia="SimSun" w:hAnsi="Times New Roman" w:cs="Times New Roman"/>
                <w:iCs/>
                <w:lang w:eastAsia="fr-FR"/>
              </w:rPr>
              <w:t>Les termes de la convention de délégation de gestion de services pour la compétence gestion des eaux pluviales urbaines, pour l’année 202</w:t>
            </w:r>
            <w:r>
              <w:rPr>
                <w:rFonts w:ascii="Times New Roman" w:eastAsia="SimSun" w:hAnsi="Times New Roman" w:cs="Times New Roman"/>
                <w:iCs/>
                <w:lang w:eastAsia="fr-FR"/>
              </w:rPr>
              <w:t>1</w:t>
            </w:r>
            <w:r w:rsidRPr="00A67545">
              <w:rPr>
                <w:rFonts w:ascii="Times New Roman" w:eastAsia="SimSun" w:hAnsi="Times New Roman" w:cs="Times New Roman"/>
                <w:iCs/>
                <w:lang w:eastAsia="fr-FR"/>
              </w:rPr>
              <w:t>, telle qu’annexée à la présente.</w:t>
            </w:r>
          </w:p>
        </w:tc>
      </w:tr>
      <w:tr w:rsidR="004F38B1" w:rsidRPr="00A67545" w14:paraId="613938B4" w14:textId="77777777" w:rsidTr="00735003">
        <w:trPr>
          <w:trHeight w:val="615"/>
          <w:tblCellSpacing w:w="0" w:type="dxa"/>
        </w:trPr>
        <w:tc>
          <w:tcPr>
            <w:tcW w:w="900" w:type="pct"/>
            <w:tcMar>
              <w:top w:w="0" w:type="dxa"/>
              <w:left w:w="0" w:type="dxa"/>
              <w:bottom w:w="0" w:type="dxa"/>
              <w:right w:w="0" w:type="dxa"/>
            </w:tcMar>
            <w:hideMark/>
          </w:tcPr>
          <w:p w14:paraId="66BCA39B" w14:textId="77777777" w:rsidR="004F38B1" w:rsidRPr="00A67545" w:rsidRDefault="004F38B1" w:rsidP="00735003">
            <w:pPr>
              <w:spacing w:after="0" w:line="240" w:lineRule="auto"/>
              <w:rPr>
                <w:rFonts w:ascii="Times New Roman" w:eastAsia="SimSun" w:hAnsi="Times New Roman" w:cs="Times New Roman"/>
                <w:iCs/>
                <w:lang w:eastAsia="fr-FR"/>
              </w:rPr>
            </w:pPr>
            <w:r w:rsidRPr="00A67545">
              <w:rPr>
                <w:rFonts w:ascii="Times New Roman" w:eastAsia="SimSun" w:hAnsi="Times New Roman" w:cs="Times New Roman"/>
                <w:b/>
                <w:bCs/>
                <w:iCs/>
                <w:u w:val="single"/>
                <w:lang w:eastAsia="fr-FR"/>
              </w:rPr>
              <w:t>AUTORISE</w:t>
            </w:r>
          </w:p>
        </w:tc>
        <w:tc>
          <w:tcPr>
            <w:tcW w:w="4100" w:type="pct"/>
            <w:tcMar>
              <w:top w:w="0" w:type="dxa"/>
              <w:left w:w="0" w:type="dxa"/>
              <w:bottom w:w="0" w:type="dxa"/>
              <w:right w:w="0" w:type="dxa"/>
            </w:tcMar>
            <w:hideMark/>
          </w:tcPr>
          <w:p w14:paraId="6DDD6359" w14:textId="77777777" w:rsidR="004F38B1" w:rsidRPr="00A67545" w:rsidRDefault="004F38B1" w:rsidP="00735003">
            <w:pPr>
              <w:spacing w:after="0" w:line="240" w:lineRule="auto"/>
              <w:rPr>
                <w:rFonts w:ascii="Times New Roman" w:eastAsia="SimSun" w:hAnsi="Times New Roman" w:cs="Times New Roman"/>
                <w:iCs/>
                <w:lang w:eastAsia="fr-FR"/>
              </w:rPr>
            </w:pPr>
            <w:r w:rsidRPr="00A67545">
              <w:rPr>
                <w:rFonts w:ascii="Times New Roman" w:eastAsia="SimSun" w:hAnsi="Times New Roman" w:cs="Times New Roman"/>
                <w:iCs/>
                <w:lang w:eastAsia="fr-FR"/>
              </w:rPr>
              <w:t>M</w:t>
            </w:r>
            <w:r>
              <w:rPr>
                <w:rFonts w:ascii="Times New Roman" w:eastAsia="SimSun" w:hAnsi="Times New Roman" w:cs="Times New Roman"/>
                <w:iCs/>
                <w:lang w:eastAsia="fr-FR"/>
              </w:rPr>
              <w:t>.</w:t>
            </w:r>
            <w:r w:rsidRPr="00A67545">
              <w:rPr>
                <w:rFonts w:ascii="Times New Roman" w:eastAsia="SimSun" w:hAnsi="Times New Roman" w:cs="Times New Roman"/>
                <w:iCs/>
                <w:lang w:eastAsia="fr-FR"/>
              </w:rPr>
              <w:t xml:space="preserve"> le Maire à signer la présente convention avec l’ensemble des communes ainsi que tout document relatif à ce dossier.</w:t>
            </w:r>
          </w:p>
        </w:tc>
      </w:tr>
    </w:tbl>
    <w:p w14:paraId="4D758297" w14:textId="77777777" w:rsidR="004F38B1" w:rsidRDefault="004F38B1" w:rsidP="00B52377">
      <w:pPr>
        <w:pStyle w:val="NormalWeb"/>
        <w:spacing w:before="0" w:beforeAutospacing="0" w:after="0"/>
        <w:ind w:left="3540" w:hanging="3540"/>
        <w:jc w:val="both"/>
        <w:rPr>
          <w:rFonts w:eastAsia="SimSun"/>
          <w:iCs/>
          <w:sz w:val="22"/>
          <w:szCs w:val="22"/>
        </w:rPr>
      </w:pPr>
    </w:p>
    <w:p w14:paraId="301FC82D" w14:textId="1022804F" w:rsidR="004F38B1" w:rsidRDefault="004F38B1" w:rsidP="004F38B1">
      <w:pPr>
        <w:rPr>
          <w:rFonts w:ascii="Times New Roman" w:eastAsia="Calibri" w:hAnsi="Times New Roman" w:cs="Times New Roman"/>
          <w:b/>
          <w:sz w:val="24"/>
          <w:szCs w:val="24"/>
          <w:u w:val="single"/>
        </w:rPr>
      </w:pPr>
      <w:r>
        <w:rPr>
          <w:rFonts w:ascii="Times New Roman" w:hAnsi="Times New Roman" w:cs="Times New Roman"/>
          <w:b/>
          <w:u w:val="single"/>
        </w:rPr>
        <w:t xml:space="preserve">Objet : Autorisation donnée au </w:t>
      </w:r>
      <w:r w:rsidR="00A64F01">
        <w:rPr>
          <w:rFonts w:ascii="Times New Roman" w:hAnsi="Times New Roman" w:cs="Times New Roman"/>
          <w:b/>
          <w:u w:val="single"/>
        </w:rPr>
        <w:t>1</w:t>
      </w:r>
      <w:r w:rsidR="00A64F01" w:rsidRPr="00A64F01">
        <w:rPr>
          <w:rFonts w:ascii="Times New Roman" w:hAnsi="Times New Roman" w:cs="Times New Roman"/>
          <w:b/>
          <w:u w:val="single"/>
          <w:vertAlign w:val="superscript"/>
        </w:rPr>
        <w:t>er</w:t>
      </w:r>
      <w:r w:rsidR="00A64F01">
        <w:rPr>
          <w:rFonts w:ascii="Times New Roman" w:hAnsi="Times New Roman" w:cs="Times New Roman"/>
          <w:b/>
          <w:u w:val="single"/>
        </w:rPr>
        <w:t xml:space="preserve"> </w:t>
      </w:r>
      <w:proofErr w:type="gramStart"/>
      <w:r w:rsidR="00A64F01">
        <w:rPr>
          <w:rFonts w:ascii="Times New Roman" w:hAnsi="Times New Roman" w:cs="Times New Roman"/>
          <w:b/>
          <w:u w:val="single"/>
        </w:rPr>
        <w:t xml:space="preserve">adjoint </w:t>
      </w:r>
      <w:r>
        <w:rPr>
          <w:rFonts w:ascii="Times New Roman" w:hAnsi="Times New Roman" w:cs="Times New Roman"/>
          <w:b/>
          <w:u w:val="single"/>
        </w:rPr>
        <w:t xml:space="preserve"> pour</w:t>
      </w:r>
      <w:proofErr w:type="gramEnd"/>
      <w:r>
        <w:rPr>
          <w:rFonts w:ascii="Times New Roman" w:hAnsi="Times New Roman" w:cs="Times New Roman"/>
          <w:b/>
          <w:u w:val="single"/>
        </w:rPr>
        <w:t xml:space="preserve"> engager, liquider et mandater les dépenses d’investissement de l’exercice 2021</w:t>
      </w:r>
      <w:r w:rsidR="00A64F01">
        <w:rPr>
          <w:rFonts w:ascii="Times New Roman" w:hAnsi="Times New Roman" w:cs="Times New Roman"/>
          <w:b/>
          <w:u w:val="single"/>
        </w:rPr>
        <w:t xml:space="preserve"> dans la limite de25% des crédits ouverts sur 2020</w:t>
      </w:r>
      <w:r>
        <w:rPr>
          <w:rFonts w:ascii="Times New Roman" w:hAnsi="Times New Roman" w:cs="Times New Roman"/>
          <w:b/>
          <w:u w:val="single"/>
        </w:rPr>
        <w:t>.</w:t>
      </w:r>
    </w:p>
    <w:p w14:paraId="06852DF6" w14:textId="76EB62F6" w:rsidR="004F38B1" w:rsidRDefault="00CF3D0C" w:rsidP="004F38B1">
      <w:pPr>
        <w:spacing w:after="0" w:line="240" w:lineRule="auto"/>
        <w:rPr>
          <w:rFonts w:ascii="Times New Roman" w:eastAsia="SimSun" w:hAnsi="Times New Roman" w:cs="Times New Roman"/>
          <w:iCs/>
          <w:lang w:eastAsia="fr-FR"/>
        </w:rPr>
      </w:pPr>
      <w:r>
        <w:rPr>
          <w:rFonts w:ascii="Times New Roman" w:eastAsia="SimSun" w:hAnsi="Times New Roman" w:cs="Times New Roman"/>
          <w:iCs/>
          <w:lang w:eastAsia="fr-FR"/>
        </w:rPr>
        <w:t xml:space="preserve">Comme la réglementation le permet, </w:t>
      </w:r>
      <w:r w:rsidR="00D072D7">
        <w:rPr>
          <w:rFonts w:ascii="Times New Roman" w:eastAsia="SimSun" w:hAnsi="Times New Roman" w:cs="Times New Roman"/>
          <w:iCs/>
          <w:lang w:eastAsia="fr-FR"/>
        </w:rPr>
        <w:t>il est</w:t>
      </w:r>
      <w:r w:rsidR="004F38B1">
        <w:rPr>
          <w:rFonts w:ascii="Times New Roman" w:eastAsia="SimSun" w:hAnsi="Times New Roman" w:cs="Times New Roman"/>
          <w:iCs/>
          <w:lang w:eastAsia="fr-FR"/>
        </w:rPr>
        <w:t xml:space="preserve"> proposé au Conseil de permettre à M. le </w:t>
      </w:r>
      <w:r>
        <w:rPr>
          <w:rFonts w:ascii="Times New Roman" w:eastAsia="SimSun" w:hAnsi="Times New Roman" w:cs="Times New Roman"/>
          <w:iCs/>
          <w:lang w:eastAsia="fr-FR"/>
        </w:rPr>
        <w:t>1</w:t>
      </w:r>
      <w:r w:rsidRPr="00CF3D0C">
        <w:rPr>
          <w:rFonts w:ascii="Times New Roman" w:eastAsia="SimSun" w:hAnsi="Times New Roman" w:cs="Times New Roman"/>
          <w:iCs/>
          <w:vertAlign w:val="superscript"/>
          <w:lang w:eastAsia="fr-FR"/>
        </w:rPr>
        <w:t>er</w:t>
      </w:r>
      <w:r>
        <w:rPr>
          <w:rFonts w:ascii="Times New Roman" w:eastAsia="SimSun" w:hAnsi="Times New Roman" w:cs="Times New Roman"/>
          <w:iCs/>
          <w:lang w:eastAsia="fr-FR"/>
        </w:rPr>
        <w:t xml:space="preserve"> </w:t>
      </w:r>
      <w:r w:rsidR="00D072D7">
        <w:rPr>
          <w:rFonts w:ascii="Times New Roman" w:eastAsia="SimSun" w:hAnsi="Times New Roman" w:cs="Times New Roman"/>
          <w:iCs/>
          <w:lang w:eastAsia="fr-FR"/>
        </w:rPr>
        <w:t>adjoint d’engager</w:t>
      </w:r>
      <w:r w:rsidR="004F38B1">
        <w:rPr>
          <w:rFonts w:ascii="Times New Roman" w:eastAsia="SimSun" w:hAnsi="Times New Roman" w:cs="Times New Roman"/>
          <w:iCs/>
          <w:lang w:eastAsia="fr-FR"/>
        </w:rPr>
        <w:t xml:space="preserve">, liquider et mandater les </w:t>
      </w:r>
      <w:r w:rsidR="000632B9">
        <w:rPr>
          <w:rFonts w:ascii="Times New Roman" w:eastAsia="SimSun" w:hAnsi="Times New Roman" w:cs="Times New Roman"/>
          <w:iCs/>
          <w:lang w:eastAsia="fr-FR"/>
        </w:rPr>
        <w:t>dépenses d’investissement</w:t>
      </w:r>
      <w:r w:rsidR="004F38B1">
        <w:rPr>
          <w:rFonts w:ascii="Times New Roman" w:eastAsia="SimSun" w:hAnsi="Times New Roman" w:cs="Times New Roman"/>
          <w:iCs/>
          <w:lang w:eastAsia="fr-FR"/>
        </w:rPr>
        <w:t xml:space="preserve"> dans la limite de 25% des crédits ouverts en 2020 avant l’adoption du Budget principal qui interviendra </w:t>
      </w:r>
      <w:r w:rsidR="00D072D7">
        <w:rPr>
          <w:rFonts w:ascii="Times New Roman" w:eastAsia="SimSun" w:hAnsi="Times New Roman" w:cs="Times New Roman"/>
          <w:iCs/>
          <w:lang w:eastAsia="fr-FR"/>
        </w:rPr>
        <w:t>en 2021</w:t>
      </w:r>
      <w:r w:rsidR="004F38B1">
        <w:rPr>
          <w:rFonts w:ascii="Times New Roman" w:eastAsia="SimSun" w:hAnsi="Times New Roman" w:cs="Times New Roman"/>
          <w:iCs/>
          <w:lang w:eastAsia="fr-FR"/>
        </w:rPr>
        <w:t>.</w:t>
      </w:r>
    </w:p>
    <w:p w14:paraId="3E40E978" w14:textId="77777777" w:rsidR="004F38B1" w:rsidRDefault="004F38B1" w:rsidP="004F38B1">
      <w:pPr>
        <w:spacing w:after="0" w:line="240" w:lineRule="auto"/>
        <w:rPr>
          <w:rFonts w:ascii="Times New Roman" w:eastAsia="SimSun" w:hAnsi="Times New Roman" w:cs="Times New Roman"/>
          <w:iCs/>
          <w:lang w:eastAsia="fr-FR"/>
        </w:rPr>
      </w:pPr>
      <w:r>
        <w:rPr>
          <w:rFonts w:ascii="Times New Roman" w:eastAsia="SimSun" w:hAnsi="Times New Roman" w:cs="Times New Roman"/>
          <w:iCs/>
          <w:lang w:eastAsia="fr-FR"/>
        </w:rPr>
        <w:t xml:space="preserve">Après en avoir délibéré, Le Conseil municipal, à l’unanimité des membres présents : </w:t>
      </w:r>
    </w:p>
    <w:p w14:paraId="5B4975C9" w14:textId="77777777" w:rsidR="004F38B1" w:rsidRDefault="004F38B1" w:rsidP="004F38B1">
      <w:pPr>
        <w:spacing w:after="0" w:line="240" w:lineRule="auto"/>
        <w:rPr>
          <w:rFonts w:ascii="Times New Roman" w:eastAsia="SimSun" w:hAnsi="Times New Roman" w:cs="Times New Roman"/>
          <w:iCs/>
          <w:lang w:eastAsia="fr-FR"/>
        </w:rPr>
      </w:pPr>
    </w:p>
    <w:p w14:paraId="2C388E04" w14:textId="3AA37811" w:rsidR="004F38B1" w:rsidRDefault="004F38B1" w:rsidP="004F38B1">
      <w:pPr>
        <w:spacing w:after="0" w:line="240" w:lineRule="auto"/>
        <w:rPr>
          <w:rFonts w:ascii="Times New Roman" w:eastAsia="SimSun" w:hAnsi="Times New Roman" w:cs="Times New Roman"/>
          <w:iCs/>
          <w:lang w:eastAsia="fr-FR"/>
        </w:rPr>
      </w:pPr>
      <w:r>
        <w:rPr>
          <w:rFonts w:ascii="Times New Roman" w:eastAsia="SimSun" w:hAnsi="Times New Roman" w:cs="Times New Roman"/>
          <w:iCs/>
          <w:lang w:eastAsia="fr-FR"/>
        </w:rPr>
        <w:t xml:space="preserve">- AUTORISE jusqu’à l’adoption du Budget primitif 2021 le </w:t>
      </w:r>
      <w:r w:rsidR="00A64F01">
        <w:rPr>
          <w:rFonts w:ascii="Times New Roman" w:eastAsia="SimSun" w:hAnsi="Times New Roman" w:cs="Times New Roman"/>
          <w:iCs/>
          <w:lang w:eastAsia="fr-FR"/>
        </w:rPr>
        <w:t>1</w:t>
      </w:r>
      <w:r w:rsidR="00A64F01" w:rsidRPr="00A64F01">
        <w:rPr>
          <w:rFonts w:ascii="Times New Roman" w:eastAsia="SimSun" w:hAnsi="Times New Roman" w:cs="Times New Roman"/>
          <w:iCs/>
          <w:vertAlign w:val="superscript"/>
          <w:lang w:eastAsia="fr-FR"/>
        </w:rPr>
        <w:t>er</w:t>
      </w:r>
      <w:r w:rsidR="00A64F01">
        <w:rPr>
          <w:rFonts w:ascii="Times New Roman" w:eastAsia="SimSun" w:hAnsi="Times New Roman" w:cs="Times New Roman"/>
          <w:iCs/>
          <w:lang w:eastAsia="fr-FR"/>
        </w:rPr>
        <w:t xml:space="preserve"> adjoint </w:t>
      </w:r>
      <w:r>
        <w:rPr>
          <w:rFonts w:ascii="Times New Roman" w:eastAsia="SimSun" w:hAnsi="Times New Roman" w:cs="Times New Roman"/>
          <w:iCs/>
          <w:lang w:eastAsia="fr-FR"/>
        </w:rPr>
        <w:t>re à engager, liquider et mandater les dépenses d’investissement dans la limite du quart des crédits ouverts au budget de l’exercice 2020 (non compris les crédits afférents au remboursement de la dette) soit :</w:t>
      </w:r>
      <w:r w:rsidR="000632B9">
        <w:rPr>
          <w:rFonts w:ascii="Times New Roman" w:eastAsia="SimSun" w:hAnsi="Times New Roman" w:cs="Times New Roman"/>
          <w:iCs/>
          <w:lang w:eastAsia="fr-FR"/>
        </w:rPr>
        <w:t>13 980 euros</w:t>
      </w:r>
    </w:p>
    <w:p w14:paraId="5744EB32" w14:textId="614DF48B" w:rsidR="004F38B1" w:rsidRDefault="004F38B1" w:rsidP="00B52377">
      <w:pPr>
        <w:pStyle w:val="NormalWeb"/>
        <w:spacing w:before="0" w:beforeAutospacing="0" w:after="0"/>
        <w:ind w:left="3540" w:hanging="3540"/>
        <w:jc w:val="both"/>
        <w:rPr>
          <w:rFonts w:eastAsia="SimSun"/>
          <w:iCs/>
          <w:sz w:val="22"/>
          <w:szCs w:val="22"/>
        </w:rPr>
      </w:pPr>
    </w:p>
    <w:p w14:paraId="06AB72BF" w14:textId="0D08873E" w:rsidR="008D7C2B" w:rsidRPr="008D7C2B" w:rsidRDefault="008D7C2B" w:rsidP="00B52377">
      <w:pPr>
        <w:pStyle w:val="NormalWeb"/>
        <w:spacing w:before="0" w:beforeAutospacing="0" w:after="0"/>
        <w:ind w:left="3540" w:hanging="3540"/>
        <w:jc w:val="both"/>
        <w:rPr>
          <w:rFonts w:eastAsia="SimSun"/>
          <w:b/>
          <w:bCs/>
          <w:iCs/>
          <w:sz w:val="22"/>
          <w:szCs w:val="22"/>
        </w:rPr>
      </w:pPr>
      <w:r w:rsidRPr="008D7C2B">
        <w:rPr>
          <w:rFonts w:eastAsia="SimSun"/>
          <w:b/>
          <w:bCs/>
          <w:iCs/>
          <w:sz w:val="22"/>
          <w:szCs w:val="22"/>
        </w:rPr>
        <w:t>Objet : Autorisation donné au 1</w:t>
      </w:r>
      <w:r w:rsidRPr="008D7C2B">
        <w:rPr>
          <w:rFonts w:eastAsia="SimSun"/>
          <w:b/>
          <w:bCs/>
          <w:iCs/>
          <w:sz w:val="22"/>
          <w:szCs w:val="22"/>
          <w:vertAlign w:val="superscript"/>
        </w:rPr>
        <w:t>er</w:t>
      </w:r>
      <w:r w:rsidRPr="008D7C2B">
        <w:rPr>
          <w:rFonts w:eastAsia="SimSun"/>
          <w:b/>
          <w:bCs/>
          <w:iCs/>
          <w:sz w:val="22"/>
          <w:szCs w:val="22"/>
        </w:rPr>
        <w:t xml:space="preserve"> adjoint pour signer les marchés, devis et factures d’un montant inférieur ou égal à 3000 euros HT </w:t>
      </w:r>
    </w:p>
    <w:p w14:paraId="09FFC372" w14:textId="02C66E60" w:rsidR="004F38B1" w:rsidRPr="00CF3D0C" w:rsidRDefault="004F38B1" w:rsidP="00B52377">
      <w:pPr>
        <w:pStyle w:val="NormalWeb"/>
        <w:spacing w:before="0" w:beforeAutospacing="0" w:after="0"/>
        <w:ind w:left="3540" w:hanging="3540"/>
        <w:jc w:val="both"/>
        <w:rPr>
          <w:rFonts w:eastAsia="SimSun"/>
          <w:iCs/>
          <w:sz w:val="22"/>
          <w:szCs w:val="22"/>
        </w:rPr>
      </w:pPr>
    </w:p>
    <w:p w14:paraId="798185E7" w14:textId="77777777" w:rsidR="002B60C6" w:rsidRPr="00CF3D0C" w:rsidRDefault="002B60C6" w:rsidP="00B52377">
      <w:pPr>
        <w:pStyle w:val="NormalWeb"/>
        <w:spacing w:before="0" w:beforeAutospacing="0" w:after="0"/>
        <w:ind w:left="3540" w:hanging="3540"/>
        <w:jc w:val="both"/>
        <w:rPr>
          <w:rFonts w:eastAsia="SimSun"/>
          <w:iCs/>
          <w:sz w:val="22"/>
          <w:szCs w:val="22"/>
        </w:rPr>
      </w:pPr>
      <w:r w:rsidRPr="00CF3D0C">
        <w:rPr>
          <w:rFonts w:eastAsia="SimSun"/>
          <w:iCs/>
          <w:sz w:val="22"/>
          <w:szCs w:val="22"/>
        </w:rPr>
        <w:t>Le conseil autorise                  le 1</w:t>
      </w:r>
      <w:r w:rsidRPr="00CF3D0C">
        <w:rPr>
          <w:rFonts w:eastAsia="SimSun"/>
          <w:iCs/>
          <w:sz w:val="22"/>
          <w:szCs w:val="22"/>
          <w:vertAlign w:val="superscript"/>
        </w:rPr>
        <w:t>er</w:t>
      </w:r>
      <w:r w:rsidRPr="00CF3D0C">
        <w:rPr>
          <w:rFonts w:eastAsia="SimSun"/>
          <w:iCs/>
          <w:sz w:val="22"/>
          <w:szCs w:val="22"/>
        </w:rPr>
        <w:t xml:space="preserve"> adjoint à signer les devis et factures pour un montant </w:t>
      </w:r>
    </w:p>
    <w:p w14:paraId="4C8677AA" w14:textId="281DE371" w:rsidR="002B60C6" w:rsidRDefault="00D072D7" w:rsidP="00B52377">
      <w:pPr>
        <w:pStyle w:val="NormalWeb"/>
        <w:spacing w:before="0" w:beforeAutospacing="0" w:after="0"/>
        <w:ind w:left="3540" w:hanging="3540"/>
        <w:jc w:val="both"/>
        <w:rPr>
          <w:rFonts w:eastAsia="SimSun"/>
          <w:iCs/>
          <w:sz w:val="22"/>
          <w:szCs w:val="22"/>
        </w:rPr>
      </w:pPr>
      <w:r w:rsidRPr="00CF3D0C">
        <w:rPr>
          <w:rFonts w:eastAsia="SimSun"/>
          <w:iCs/>
          <w:sz w:val="22"/>
          <w:szCs w:val="22"/>
        </w:rPr>
        <w:t>Inférieur</w:t>
      </w:r>
      <w:r w:rsidR="002B60C6" w:rsidRPr="00CF3D0C">
        <w:rPr>
          <w:rFonts w:eastAsia="SimSun"/>
          <w:iCs/>
          <w:sz w:val="22"/>
          <w:szCs w:val="22"/>
        </w:rPr>
        <w:t xml:space="preserve"> ou égal à 3000 HT pour plus d’efficacité en </w:t>
      </w:r>
      <w:proofErr w:type="gramStart"/>
      <w:r w:rsidR="002B60C6" w:rsidRPr="00CF3D0C">
        <w:rPr>
          <w:rFonts w:eastAsia="SimSun"/>
          <w:iCs/>
          <w:sz w:val="22"/>
          <w:szCs w:val="22"/>
        </w:rPr>
        <w:t xml:space="preserve">cas </w:t>
      </w:r>
      <w:r w:rsidR="00CF3D0C">
        <w:rPr>
          <w:rFonts w:eastAsia="SimSun"/>
          <w:iCs/>
          <w:sz w:val="22"/>
          <w:szCs w:val="22"/>
        </w:rPr>
        <w:t xml:space="preserve"> de</w:t>
      </w:r>
      <w:proofErr w:type="gramEnd"/>
      <w:r w:rsidR="00CF3D0C">
        <w:rPr>
          <w:rFonts w:eastAsia="SimSun"/>
          <w:iCs/>
          <w:sz w:val="22"/>
          <w:szCs w:val="22"/>
        </w:rPr>
        <w:t xml:space="preserve"> travaux ou achats urgents.</w:t>
      </w:r>
    </w:p>
    <w:p w14:paraId="49DAA0D8" w14:textId="77777777" w:rsidR="00CF3D0C" w:rsidRPr="00CF3D0C" w:rsidRDefault="00CF3D0C" w:rsidP="00B52377">
      <w:pPr>
        <w:pStyle w:val="NormalWeb"/>
        <w:spacing w:before="0" w:beforeAutospacing="0" w:after="0"/>
        <w:ind w:left="3540" w:hanging="3540"/>
        <w:jc w:val="both"/>
        <w:rPr>
          <w:rFonts w:eastAsia="SimSun"/>
          <w:b/>
          <w:bCs/>
          <w:i/>
          <w:sz w:val="22"/>
          <w:szCs w:val="22"/>
        </w:rPr>
      </w:pPr>
    </w:p>
    <w:p w14:paraId="33F99D91" w14:textId="77777777" w:rsidR="004F38B1" w:rsidRPr="008D7C2B" w:rsidRDefault="004F38B1" w:rsidP="004F38B1">
      <w:pPr>
        <w:tabs>
          <w:tab w:val="left" w:leader="dot" w:pos="15309"/>
        </w:tabs>
        <w:suppressAutoHyphens/>
        <w:spacing w:after="0" w:line="240" w:lineRule="auto"/>
        <w:rPr>
          <w:rFonts w:ascii="Times New Roman" w:eastAsia="Times New Roman" w:hAnsi="Times New Roman" w:cs="Times New Roman"/>
          <w:b/>
          <w:bCs/>
          <w:lang w:eastAsia="zh-CN"/>
        </w:rPr>
      </w:pPr>
      <w:r w:rsidRPr="00CF3D0C">
        <w:rPr>
          <w:rFonts w:ascii="Times New Roman" w:eastAsia="Times New Roman" w:hAnsi="Times New Roman" w:cs="Times New Roman"/>
          <w:b/>
          <w:bCs/>
          <w:i/>
          <w:u w:val="single"/>
          <w:lang w:eastAsia="zh-CN"/>
        </w:rPr>
        <w:t>Objet</w:t>
      </w:r>
      <w:r w:rsidRPr="008D7C2B">
        <w:rPr>
          <w:rFonts w:ascii="Times New Roman" w:eastAsia="Times New Roman" w:hAnsi="Times New Roman" w:cs="Times New Roman"/>
          <w:b/>
          <w:bCs/>
          <w:u w:val="single"/>
          <w:lang w:eastAsia="zh-CN"/>
        </w:rPr>
        <w:t> :</w:t>
      </w:r>
      <w:r w:rsidRPr="008D7C2B">
        <w:rPr>
          <w:rFonts w:ascii="Times New Roman" w:eastAsia="Times New Roman" w:hAnsi="Times New Roman" w:cs="Times New Roman"/>
          <w:b/>
          <w:bCs/>
          <w:lang w:eastAsia="zh-CN"/>
        </w:rPr>
        <w:t xml:space="preserve"> Désignation de référents communaux pour la stratégie de lutte contre les espèces exotiques envahissantes de Lannion-Trégor Communauté</w:t>
      </w:r>
    </w:p>
    <w:p w14:paraId="41AB9F0E" w14:textId="276B4CE1" w:rsidR="00D072D7" w:rsidRDefault="00A64F01" w:rsidP="00B52377">
      <w:pPr>
        <w:pStyle w:val="NormalWeb"/>
        <w:spacing w:before="0" w:beforeAutospacing="0" w:after="0"/>
        <w:ind w:left="3540" w:hanging="3540"/>
        <w:jc w:val="both"/>
        <w:rPr>
          <w:rFonts w:eastAsia="SimSun"/>
          <w:iCs/>
          <w:sz w:val="22"/>
          <w:szCs w:val="22"/>
        </w:rPr>
      </w:pPr>
      <w:r>
        <w:rPr>
          <w:rFonts w:eastAsia="SimSun"/>
          <w:iCs/>
          <w:sz w:val="22"/>
          <w:szCs w:val="22"/>
        </w:rPr>
        <w:t>Gildas MORVAN et Hélène PERON sont désignés référents</w:t>
      </w:r>
    </w:p>
    <w:p w14:paraId="6A469184" w14:textId="3049753B" w:rsidR="000632B9" w:rsidRDefault="000632B9" w:rsidP="00B52377">
      <w:pPr>
        <w:pStyle w:val="NormalWeb"/>
        <w:spacing w:before="0" w:beforeAutospacing="0" w:after="0"/>
        <w:ind w:left="3540" w:hanging="3540"/>
        <w:jc w:val="both"/>
        <w:rPr>
          <w:rFonts w:eastAsia="SimSun"/>
          <w:iCs/>
          <w:sz w:val="22"/>
          <w:szCs w:val="22"/>
        </w:rPr>
      </w:pPr>
    </w:p>
    <w:p w14:paraId="0D233114" w14:textId="422DCE9C" w:rsidR="000632B9" w:rsidRDefault="000632B9" w:rsidP="00B52377">
      <w:pPr>
        <w:pStyle w:val="NormalWeb"/>
        <w:spacing w:before="0" w:beforeAutospacing="0" w:after="0"/>
        <w:ind w:left="3540" w:hanging="3540"/>
        <w:jc w:val="both"/>
        <w:rPr>
          <w:rFonts w:eastAsia="SimSun"/>
          <w:iCs/>
          <w:sz w:val="22"/>
          <w:szCs w:val="22"/>
        </w:rPr>
      </w:pPr>
    </w:p>
    <w:p w14:paraId="725C1860" w14:textId="12163A32" w:rsidR="00FC4B0C" w:rsidRDefault="00FC4B0C" w:rsidP="00B52377">
      <w:pPr>
        <w:pStyle w:val="NormalWeb"/>
        <w:spacing w:before="0" w:beforeAutospacing="0" w:after="0"/>
        <w:ind w:left="3540" w:hanging="3540"/>
        <w:jc w:val="both"/>
        <w:rPr>
          <w:rFonts w:eastAsia="SimSun"/>
          <w:b/>
          <w:bCs/>
          <w:iCs/>
          <w:sz w:val="22"/>
          <w:szCs w:val="22"/>
          <w:u w:val="single"/>
        </w:rPr>
      </w:pPr>
      <w:r w:rsidRPr="00FC4B0C">
        <w:rPr>
          <w:rFonts w:eastAsia="SimSun"/>
          <w:b/>
          <w:bCs/>
          <w:iCs/>
          <w:sz w:val="22"/>
          <w:szCs w:val="22"/>
          <w:u w:val="single"/>
        </w:rPr>
        <w:t>-PLAN DEPARTEMENTAL DES ITINERAIRES DE PROMENADE ET DE RANDONNEE (PDIRR)</w:t>
      </w:r>
    </w:p>
    <w:p w14:paraId="79C348F5" w14:textId="31EEE265" w:rsidR="00FC4B0C" w:rsidRDefault="00FC4B0C" w:rsidP="00B52377">
      <w:pPr>
        <w:pStyle w:val="NormalWeb"/>
        <w:spacing w:before="0" w:beforeAutospacing="0" w:after="0"/>
        <w:ind w:left="3540" w:hanging="3540"/>
        <w:jc w:val="both"/>
        <w:rPr>
          <w:rFonts w:eastAsia="SimSun"/>
          <w:iCs/>
          <w:sz w:val="22"/>
          <w:szCs w:val="22"/>
        </w:rPr>
      </w:pPr>
    </w:p>
    <w:p w14:paraId="3D228595" w14:textId="6BD26DAD" w:rsidR="00FC4B0C" w:rsidRDefault="00FC4B0C" w:rsidP="00B52377">
      <w:pPr>
        <w:pStyle w:val="NormalWeb"/>
        <w:spacing w:before="0" w:beforeAutospacing="0" w:after="0"/>
        <w:ind w:left="3540" w:hanging="3540"/>
        <w:jc w:val="both"/>
        <w:rPr>
          <w:rFonts w:eastAsia="SimSun"/>
          <w:iCs/>
          <w:sz w:val="22"/>
          <w:szCs w:val="22"/>
        </w:rPr>
      </w:pPr>
      <w:r>
        <w:rPr>
          <w:rFonts w:eastAsia="SimSun"/>
          <w:iCs/>
          <w:sz w:val="22"/>
          <w:szCs w:val="22"/>
        </w:rPr>
        <w:t>M.</w:t>
      </w:r>
      <w:r w:rsidR="002B60C6">
        <w:rPr>
          <w:rFonts w:eastAsia="SimSun"/>
          <w:iCs/>
          <w:sz w:val="22"/>
          <w:szCs w:val="22"/>
        </w:rPr>
        <w:t xml:space="preserve"> </w:t>
      </w:r>
      <w:r>
        <w:rPr>
          <w:rFonts w:eastAsia="SimSun"/>
          <w:iCs/>
          <w:sz w:val="22"/>
          <w:szCs w:val="22"/>
        </w:rPr>
        <w:t>le 1</w:t>
      </w:r>
      <w:r w:rsidRPr="00FC4B0C">
        <w:rPr>
          <w:rFonts w:eastAsia="SimSun"/>
          <w:iCs/>
          <w:sz w:val="22"/>
          <w:szCs w:val="22"/>
          <w:vertAlign w:val="superscript"/>
        </w:rPr>
        <w:t>er</w:t>
      </w:r>
      <w:r>
        <w:rPr>
          <w:rFonts w:eastAsia="SimSun"/>
          <w:iCs/>
          <w:sz w:val="22"/>
          <w:szCs w:val="22"/>
        </w:rPr>
        <w:t xml:space="preserve"> adjoint soumet au conseil la proposition du Conseil départemental sur la validation de la mise </w:t>
      </w:r>
    </w:p>
    <w:p w14:paraId="2203AD45" w14:textId="4055DFB5" w:rsidR="00FC4B0C" w:rsidRDefault="00FC4B0C" w:rsidP="00B52377">
      <w:pPr>
        <w:pStyle w:val="NormalWeb"/>
        <w:spacing w:before="0" w:beforeAutospacing="0" w:after="0"/>
        <w:ind w:left="3540" w:hanging="3540"/>
        <w:jc w:val="both"/>
        <w:rPr>
          <w:rFonts w:eastAsia="SimSun"/>
          <w:iCs/>
          <w:sz w:val="22"/>
          <w:szCs w:val="22"/>
        </w:rPr>
      </w:pPr>
      <w:proofErr w:type="gramStart"/>
      <w:r>
        <w:rPr>
          <w:rFonts w:eastAsia="SimSun"/>
          <w:iCs/>
          <w:sz w:val="22"/>
          <w:szCs w:val="22"/>
        </w:rPr>
        <w:t>à</w:t>
      </w:r>
      <w:proofErr w:type="gramEnd"/>
      <w:r>
        <w:rPr>
          <w:rFonts w:eastAsia="SimSun"/>
          <w:iCs/>
          <w:sz w:val="22"/>
          <w:szCs w:val="22"/>
        </w:rPr>
        <w:t xml:space="preserve"> jour du PDIPR et de délibérer sur l’inscription à ce plan des chemins concernés.</w:t>
      </w:r>
    </w:p>
    <w:p w14:paraId="53420825" w14:textId="3157E8C6" w:rsidR="00FC4B0C" w:rsidRDefault="006C7F93" w:rsidP="00B52377">
      <w:pPr>
        <w:pStyle w:val="NormalWeb"/>
        <w:spacing w:before="0" w:beforeAutospacing="0" w:after="0"/>
        <w:ind w:left="3540" w:hanging="3540"/>
        <w:jc w:val="both"/>
        <w:rPr>
          <w:rFonts w:eastAsia="SimSun"/>
          <w:iCs/>
          <w:sz w:val="22"/>
          <w:szCs w:val="22"/>
        </w:rPr>
      </w:pPr>
      <w:r>
        <w:rPr>
          <w:rFonts w:eastAsia="SimSun"/>
          <w:iCs/>
          <w:sz w:val="22"/>
          <w:szCs w:val="22"/>
        </w:rPr>
        <w:t>Le</w:t>
      </w:r>
      <w:r w:rsidR="00FC4B0C">
        <w:rPr>
          <w:rFonts w:eastAsia="SimSun"/>
          <w:iCs/>
          <w:sz w:val="22"/>
          <w:szCs w:val="22"/>
        </w:rPr>
        <w:t xml:space="preserve"> </w:t>
      </w:r>
      <w:proofErr w:type="gramStart"/>
      <w:r w:rsidR="00FC4B0C">
        <w:rPr>
          <w:rFonts w:eastAsia="SimSun"/>
          <w:iCs/>
          <w:sz w:val="22"/>
          <w:szCs w:val="22"/>
        </w:rPr>
        <w:t xml:space="preserve">conseil </w:t>
      </w:r>
      <w:r w:rsidR="002B60C6">
        <w:rPr>
          <w:rFonts w:eastAsia="SimSun"/>
          <w:iCs/>
          <w:sz w:val="22"/>
          <w:szCs w:val="22"/>
        </w:rPr>
        <w:t xml:space="preserve"> </w:t>
      </w:r>
      <w:r>
        <w:rPr>
          <w:rFonts w:eastAsia="SimSun"/>
          <w:iCs/>
          <w:sz w:val="22"/>
          <w:szCs w:val="22"/>
        </w:rPr>
        <w:t>adopte</w:t>
      </w:r>
      <w:proofErr w:type="gramEnd"/>
      <w:r w:rsidR="002B60C6">
        <w:rPr>
          <w:rFonts w:eastAsia="SimSun"/>
          <w:iCs/>
          <w:sz w:val="22"/>
          <w:szCs w:val="22"/>
        </w:rPr>
        <w:t xml:space="preserve"> </w:t>
      </w:r>
      <w:r w:rsidR="00FC4B0C">
        <w:rPr>
          <w:rFonts w:eastAsia="SimSun"/>
          <w:iCs/>
          <w:sz w:val="22"/>
          <w:szCs w:val="22"/>
        </w:rPr>
        <w:t>la délibération approuvant la mise à jour du PDIPR</w:t>
      </w:r>
    </w:p>
    <w:p w14:paraId="4BD50077" w14:textId="457FB883" w:rsidR="002B60C6" w:rsidRDefault="002B60C6" w:rsidP="00B52377">
      <w:pPr>
        <w:pStyle w:val="NormalWeb"/>
        <w:spacing w:before="0" w:beforeAutospacing="0" w:after="0"/>
        <w:ind w:left="3540" w:hanging="3540"/>
        <w:jc w:val="both"/>
        <w:rPr>
          <w:rFonts w:eastAsia="SimSun"/>
          <w:iCs/>
          <w:sz w:val="22"/>
          <w:szCs w:val="22"/>
        </w:rPr>
      </w:pPr>
    </w:p>
    <w:p w14:paraId="4FD646EA" w14:textId="7DFC04AA" w:rsidR="002B60C6" w:rsidRDefault="002B60C6" w:rsidP="00B52377">
      <w:pPr>
        <w:pStyle w:val="NormalWeb"/>
        <w:spacing w:before="0" w:beforeAutospacing="0" w:after="0"/>
        <w:ind w:left="3540" w:hanging="3540"/>
        <w:jc w:val="both"/>
        <w:rPr>
          <w:rFonts w:eastAsia="SimSun"/>
          <w:b/>
          <w:bCs/>
          <w:iCs/>
          <w:sz w:val="22"/>
          <w:szCs w:val="22"/>
        </w:rPr>
      </w:pPr>
      <w:r w:rsidRPr="002B60C6">
        <w:rPr>
          <w:rFonts w:eastAsia="SimSun"/>
          <w:b/>
          <w:bCs/>
          <w:iCs/>
          <w:sz w:val="22"/>
          <w:szCs w:val="22"/>
        </w:rPr>
        <w:t>-</w:t>
      </w:r>
      <w:r w:rsidRPr="002B60C6">
        <w:rPr>
          <w:rFonts w:eastAsia="SimSun"/>
          <w:b/>
          <w:bCs/>
          <w:iCs/>
          <w:sz w:val="22"/>
          <w:szCs w:val="22"/>
          <w:u w:val="single"/>
        </w:rPr>
        <w:t>CONVENTION TRIPARTITE DE PASSAGE DES CIRCUITS DE RANDONNEES</w:t>
      </w:r>
    </w:p>
    <w:p w14:paraId="2642BF95" w14:textId="69BC7CCF" w:rsidR="002B60C6" w:rsidRPr="002B60C6" w:rsidRDefault="002B60C6" w:rsidP="00B52377">
      <w:pPr>
        <w:pStyle w:val="NormalWeb"/>
        <w:spacing w:before="0" w:beforeAutospacing="0" w:after="0"/>
        <w:ind w:left="3540" w:hanging="3540"/>
        <w:jc w:val="both"/>
        <w:rPr>
          <w:rFonts w:eastAsia="SimSun"/>
          <w:iCs/>
          <w:sz w:val="22"/>
          <w:szCs w:val="22"/>
        </w:rPr>
      </w:pPr>
    </w:p>
    <w:p w14:paraId="42A2672D" w14:textId="1C93F9DC" w:rsidR="002B60C6" w:rsidRPr="002B60C6" w:rsidRDefault="002B60C6" w:rsidP="00B52377">
      <w:pPr>
        <w:pStyle w:val="NormalWeb"/>
        <w:spacing w:before="0" w:beforeAutospacing="0" w:after="0"/>
        <w:ind w:left="3540" w:hanging="3540"/>
        <w:jc w:val="both"/>
        <w:rPr>
          <w:rFonts w:eastAsia="SimSun"/>
          <w:iCs/>
          <w:sz w:val="22"/>
          <w:szCs w:val="22"/>
        </w:rPr>
      </w:pPr>
      <w:r w:rsidRPr="002B60C6">
        <w:rPr>
          <w:rFonts w:eastAsia="SimSun"/>
          <w:iCs/>
          <w:sz w:val="22"/>
          <w:szCs w:val="22"/>
        </w:rPr>
        <w:t>Le 1</w:t>
      </w:r>
      <w:r w:rsidRPr="002B60C6">
        <w:rPr>
          <w:rFonts w:eastAsia="SimSun"/>
          <w:iCs/>
          <w:sz w:val="22"/>
          <w:szCs w:val="22"/>
          <w:vertAlign w:val="superscript"/>
        </w:rPr>
        <w:t>er</w:t>
      </w:r>
      <w:r w:rsidRPr="002B60C6">
        <w:rPr>
          <w:rFonts w:eastAsia="SimSun"/>
          <w:iCs/>
          <w:sz w:val="22"/>
          <w:szCs w:val="22"/>
        </w:rPr>
        <w:t xml:space="preserve"> adjoint présente le modèle de convention tripartite entre LANNION TREGOR </w:t>
      </w:r>
    </w:p>
    <w:p w14:paraId="79DF1209" w14:textId="7C555A62" w:rsidR="002B60C6" w:rsidRPr="002B60C6" w:rsidRDefault="002B60C6" w:rsidP="00B52377">
      <w:pPr>
        <w:pStyle w:val="NormalWeb"/>
        <w:spacing w:before="0" w:beforeAutospacing="0" w:after="0"/>
        <w:ind w:left="3540" w:hanging="3540"/>
        <w:jc w:val="both"/>
        <w:rPr>
          <w:rFonts w:eastAsia="SimSun"/>
          <w:iCs/>
          <w:sz w:val="22"/>
          <w:szCs w:val="22"/>
        </w:rPr>
      </w:pPr>
      <w:proofErr w:type="gramStart"/>
      <w:r w:rsidRPr="002B60C6">
        <w:rPr>
          <w:rFonts w:eastAsia="SimSun"/>
          <w:iCs/>
          <w:sz w:val="22"/>
          <w:szCs w:val="22"/>
        </w:rPr>
        <w:t>COMMUNAUTE ,</w:t>
      </w:r>
      <w:proofErr w:type="gramEnd"/>
      <w:r w:rsidRPr="002B60C6">
        <w:rPr>
          <w:rFonts w:eastAsia="SimSun"/>
          <w:iCs/>
          <w:sz w:val="22"/>
          <w:szCs w:val="22"/>
        </w:rPr>
        <w:t xml:space="preserve"> la commune et les propriétaires,</w:t>
      </w:r>
      <w:r>
        <w:rPr>
          <w:rFonts w:eastAsia="SimSun"/>
          <w:iCs/>
          <w:sz w:val="22"/>
          <w:szCs w:val="22"/>
        </w:rPr>
        <w:t xml:space="preserve"> </w:t>
      </w:r>
      <w:r w:rsidRPr="002B60C6">
        <w:rPr>
          <w:rFonts w:eastAsia="SimSun"/>
          <w:iCs/>
          <w:sz w:val="22"/>
          <w:szCs w:val="22"/>
        </w:rPr>
        <w:t xml:space="preserve">visant à définir le partage de responsabilité </w:t>
      </w:r>
    </w:p>
    <w:p w14:paraId="5EB56DCE" w14:textId="6473E41E" w:rsidR="002B60C6" w:rsidRPr="002B60C6" w:rsidRDefault="00D072D7" w:rsidP="00B52377">
      <w:pPr>
        <w:pStyle w:val="NormalWeb"/>
        <w:spacing w:before="0" w:beforeAutospacing="0" w:after="0"/>
        <w:ind w:left="3540" w:hanging="3540"/>
        <w:jc w:val="both"/>
        <w:rPr>
          <w:rFonts w:eastAsia="SimSun"/>
          <w:iCs/>
          <w:sz w:val="22"/>
          <w:szCs w:val="22"/>
        </w:rPr>
      </w:pPr>
      <w:r w:rsidRPr="002B60C6">
        <w:rPr>
          <w:rFonts w:eastAsia="SimSun"/>
          <w:iCs/>
          <w:sz w:val="22"/>
          <w:szCs w:val="22"/>
        </w:rPr>
        <w:t>Entre</w:t>
      </w:r>
      <w:r w:rsidR="002B60C6" w:rsidRPr="002B60C6">
        <w:rPr>
          <w:rFonts w:eastAsia="SimSun"/>
          <w:iCs/>
          <w:sz w:val="22"/>
          <w:szCs w:val="22"/>
        </w:rPr>
        <w:t xml:space="preserve"> les différents acteurs et de protéger les propriétaires qui mettent à disposition leur terrain </w:t>
      </w:r>
    </w:p>
    <w:p w14:paraId="0D03DCDA" w14:textId="7D8F33C3" w:rsidR="002B60C6" w:rsidRDefault="002B60C6" w:rsidP="00B52377">
      <w:pPr>
        <w:pStyle w:val="NormalWeb"/>
        <w:spacing w:before="0" w:beforeAutospacing="0" w:after="0"/>
        <w:ind w:left="3540" w:hanging="3540"/>
        <w:jc w:val="both"/>
        <w:rPr>
          <w:rFonts w:eastAsia="SimSun"/>
          <w:iCs/>
          <w:sz w:val="22"/>
          <w:szCs w:val="22"/>
        </w:rPr>
      </w:pPr>
      <w:proofErr w:type="gramStart"/>
      <w:r w:rsidRPr="002B60C6">
        <w:rPr>
          <w:rFonts w:eastAsia="SimSun"/>
          <w:iCs/>
          <w:sz w:val="22"/>
          <w:szCs w:val="22"/>
        </w:rPr>
        <w:t>pour</w:t>
      </w:r>
      <w:proofErr w:type="gramEnd"/>
      <w:r w:rsidRPr="002B60C6">
        <w:rPr>
          <w:rFonts w:eastAsia="SimSun"/>
          <w:iCs/>
          <w:sz w:val="22"/>
          <w:szCs w:val="22"/>
        </w:rPr>
        <w:t xml:space="preserve"> la pratique de la randonnées.</w:t>
      </w:r>
      <w:r w:rsidR="00A64F01">
        <w:rPr>
          <w:rFonts w:eastAsia="SimSun"/>
          <w:iCs/>
          <w:sz w:val="22"/>
          <w:szCs w:val="22"/>
        </w:rPr>
        <w:t xml:space="preserve"> Le Conseil à </w:t>
      </w:r>
      <w:proofErr w:type="gramStart"/>
      <w:r w:rsidR="00A64F01">
        <w:rPr>
          <w:rFonts w:eastAsia="SimSun"/>
          <w:iCs/>
          <w:sz w:val="22"/>
          <w:szCs w:val="22"/>
        </w:rPr>
        <w:t>l’unanimité  ADOPTE</w:t>
      </w:r>
      <w:proofErr w:type="gramEnd"/>
      <w:r w:rsidR="00A64F01">
        <w:rPr>
          <w:rFonts w:eastAsia="SimSun"/>
          <w:iCs/>
          <w:sz w:val="22"/>
          <w:szCs w:val="22"/>
        </w:rPr>
        <w:t xml:space="preserve"> la convention.</w:t>
      </w:r>
    </w:p>
    <w:p w14:paraId="79C1AE6E" w14:textId="77777777" w:rsidR="006C7F93" w:rsidRPr="002B60C6" w:rsidRDefault="006C7F93" w:rsidP="00B52377">
      <w:pPr>
        <w:pStyle w:val="NormalWeb"/>
        <w:spacing w:before="0" w:beforeAutospacing="0" w:after="0"/>
        <w:ind w:left="3540" w:hanging="3540"/>
        <w:jc w:val="both"/>
        <w:rPr>
          <w:rFonts w:eastAsia="SimSun"/>
          <w:iCs/>
          <w:sz w:val="22"/>
          <w:szCs w:val="22"/>
        </w:rPr>
      </w:pPr>
    </w:p>
    <w:p w14:paraId="1E82EA17" w14:textId="3851C8C4" w:rsidR="002B60C6" w:rsidRPr="006C7F93" w:rsidRDefault="00335A60" w:rsidP="00B52377">
      <w:pPr>
        <w:pStyle w:val="NormalWeb"/>
        <w:spacing w:before="0" w:beforeAutospacing="0" w:after="0"/>
        <w:ind w:left="3540" w:hanging="3540"/>
        <w:jc w:val="both"/>
        <w:rPr>
          <w:rFonts w:eastAsia="SimSun"/>
          <w:b/>
          <w:bCs/>
          <w:iCs/>
          <w:sz w:val="22"/>
          <w:szCs w:val="22"/>
        </w:rPr>
      </w:pPr>
      <w:r w:rsidRPr="006C7F93">
        <w:rPr>
          <w:rFonts w:eastAsia="SimSun"/>
          <w:b/>
          <w:bCs/>
          <w:iCs/>
          <w:sz w:val="22"/>
          <w:szCs w:val="22"/>
        </w:rPr>
        <w:t>-SUBVENTION EXEPTIONNELLE</w:t>
      </w:r>
    </w:p>
    <w:p w14:paraId="348FE7F0" w14:textId="74E2D9D4" w:rsidR="00335A60" w:rsidRDefault="00335A60" w:rsidP="00B52377">
      <w:pPr>
        <w:pStyle w:val="NormalWeb"/>
        <w:spacing w:before="0" w:beforeAutospacing="0" w:after="0"/>
        <w:ind w:left="3540" w:hanging="3540"/>
        <w:jc w:val="both"/>
        <w:rPr>
          <w:rFonts w:eastAsia="SimSun"/>
          <w:iCs/>
          <w:sz w:val="22"/>
          <w:szCs w:val="22"/>
        </w:rPr>
      </w:pPr>
      <w:r w:rsidRPr="00335A60">
        <w:rPr>
          <w:rFonts w:eastAsia="SimSun"/>
          <w:iCs/>
          <w:sz w:val="22"/>
          <w:szCs w:val="22"/>
        </w:rPr>
        <w:t xml:space="preserve"> Le conseil a l’unanimité décide d’accorder une subvention exceptionnelle de 80 euros à l’association </w:t>
      </w:r>
    </w:p>
    <w:p w14:paraId="3DCB86F6" w14:textId="7FC79A69" w:rsidR="00335A60" w:rsidRDefault="00335A60" w:rsidP="00B52377">
      <w:pPr>
        <w:pStyle w:val="NormalWeb"/>
        <w:spacing w:before="0" w:beforeAutospacing="0" w:after="0"/>
        <w:ind w:left="3540" w:hanging="3540"/>
        <w:jc w:val="both"/>
        <w:rPr>
          <w:rFonts w:eastAsia="SimSun"/>
          <w:iCs/>
          <w:sz w:val="22"/>
          <w:szCs w:val="22"/>
        </w:rPr>
      </w:pPr>
      <w:r>
        <w:rPr>
          <w:rFonts w:eastAsia="SimSun"/>
          <w:iCs/>
          <w:sz w:val="22"/>
          <w:szCs w:val="22"/>
        </w:rPr>
        <w:t xml:space="preserve">Protectrice des animaux </w:t>
      </w:r>
      <w:r w:rsidR="00AE7970">
        <w:rPr>
          <w:rFonts w:eastAsia="SimSun"/>
          <w:iCs/>
          <w:sz w:val="22"/>
          <w:szCs w:val="22"/>
        </w:rPr>
        <w:t>abandonnés,</w:t>
      </w:r>
      <w:r w:rsidR="006C7F93">
        <w:rPr>
          <w:rFonts w:eastAsia="SimSun"/>
          <w:iCs/>
          <w:sz w:val="22"/>
          <w:szCs w:val="22"/>
        </w:rPr>
        <w:t xml:space="preserve"> refuge </w:t>
      </w:r>
      <w:r>
        <w:rPr>
          <w:rFonts w:eastAsia="SimSun"/>
          <w:iCs/>
          <w:sz w:val="22"/>
          <w:szCs w:val="22"/>
        </w:rPr>
        <w:t xml:space="preserve">de Trégrom </w:t>
      </w:r>
      <w:r w:rsidR="006C7F93">
        <w:rPr>
          <w:rFonts w:eastAsia="SimSun"/>
          <w:iCs/>
          <w:sz w:val="22"/>
          <w:szCs w:val="22"/>
        </w:rPr>
        <w:t xml:space="preserve">actuellement </w:t>
      </w:r>
      <w:r w:rsidR="007154B5">
        <w:rPr>
          <w:rFonts w:eastAsia="SimSun"/>
          <w:iCs/>
          <w:sz w:val="22"/>
          <w:szCs w:val="22"/>
        </w:rPr>
        <w:t>fermé qui</w:t>
      </w:r>
      <w:r>
        <w:rPr>
          <w:rFonts w:eastAsia="SimSun"/>
          <w:iCs/>
          <w:sz w:val="22"/>
          <w:szCs w:val="22"/>
        </w:rPr>
        <w:t xml:space="preserve"> doit être </w:t>
      </w:r>
      <w:r w:rsidR="006C7F93">
        <w:rPr>
          <w:rFonts w:eastAsia="SimSun"/>
          <w:iCs/>
          <w:sz w:val="22"/>
          <w:szCs w:val="22"/>
        </w:rPr>
        <w:t>réhabilité</w:t>
      </w:r>
      <w:r>
        <w:rPr>
          <w:rFonts w:eastAsia="SimSun"/>
          <w:iCs/>
          <w:sz w:val="22"/>
          <w:szCs w:val="22"/>
        </w:rPr>
        <w:t xml:space="preserve">. </w:t>
      </w:r>
    </w:p>
    <w:p w14:paraId="011E847D" w14:textId="3D856510" w:rsidR="006C7F93" w:rsidRDefault="006C7F93" w:rsidP="00B52377">
      <w:pPr>
        <w:pStyle w:val="NormalWeb"/>
        <w:spacing w:before="0" w:beforeAutospacing="0" w:after="0"/>
        <w:ind w:left="3540" w:hanging="3540"/>
        <w:jc w:val="both"/>
        <w:rPr>
          <w:rFonts w:eastAsia="SimSun"/>
          <w:iCs/>
          <w:sz w:val="22"/>
          <w:szCs w:val="22"/>
        </w:rPr>
      </w:pPr>
    </w:p>
    <w:p w14:paraId="4182FDFD" w14:textId="5956B152" w:rsidR="007154B5" w:rsidRDefault="007154B5" w:rsidP="00B52377">
      <w:pPr>
        <w:pStyle w:val="NormalWeb"/>
        <w:spacing w:before="0" w:beforeAutospacing="0" w:after="0"/>
        <w:ind w:left="3540" w:hanging="3540"/>
        <w:jc w:val="both"/>
        <w:rPr>
          <w:rFonts w:eastAsia="SimSun"/>
          <w:iCs/>
          <w:sz w:val="22"/>
          <w:szCs w:val="22"/>
        </w:rPr>
      </w:pPr>
    </w:p>
    <w:p w14:paraId="6DDD6B88" w14:textId="62732AF4" w:rsidR="007154B5" w:rsidRDefault="007154B5" w:rsidP="00B52377">
      <w:pPr>
        <w:pStyle w:val="NormalWeb"/>
        <w:spacing w:before="0" w:beforeAutospacing="0" w:after="0"/>
        <w:ind w:left="3540" w:hanging="3540"/>
        <w:jc w:val="both"/>
        <w:rPr>
          <w:rFonts w:eastAsia="SimSun"/>
          <w:iCs/>
          <w:sz w:val="22"/>
          <w:szCs w:val="22"/>
        </w:rPr>
      </w:pPr>
    </w:p>
    <w:p w14:paraId="7743B7DE" w14:textId="7BF1A8B2" w:rsidR="007154B5" w:rsidRDefault="007154B5" w:rsidP="00B52377">
      <w:pPr>
        <w:pStyle w:val="NormalWeb"/>
        <w:spacing w:before="0" w:beforeAutospacing="0" w:after="0"/>
        <w:ind w:left="3540" w:hanging="3540"/>
        <w:jc w:val="both"/>
        <w:rPr>
          <w:rFonts w:eastAsia="SimSun"/>
          <w:iCs/>
          <w:sz w:val="22"/>
          <w:szCs w:val="22"/>
        </w:rPr>
      </w:pPr>
    </w:p>
    <w:p w14:paraId="00E1A7FC" w14:textId="77777777" w:rsidR="007154B5" w:rsidRPr="00335A60" w:rsidRDefault="007154B5" w:rsidP="00B52377">
      <w:pPr>
        <w:pStyle w:val="NormalWeb"/>
        <w:spacing w:before="0" w:beforeAutospacing="0" w:after="0"/>
        <w:ind w:left="3540" w:hanging="3540"/>
        <w:jc w:val="both"/>
        <w:rPr>
          <w:rFonts w:eastAsia="SimSun"/>
          <w:iCs/>
          <w:sz w:val="22"/>
          <w:szCs w:val="22"/>
        </w:rPr>
      </w:pPr>
    </w:p>
    <w:p w14:paraId="21E3DFE9" w14:textId="03F44165" w:rsidR="002B60C6" w:rsidRDefault="00A64F01" w:rsidP="00B52377">
      <w:pPr>
        <w:pStyle w:val="NormalWeb"/>
        <w:spacing w:before="0" w:beforeAutospacing="0" w:after="0"/>
        <w:ind w:left="3540" w:hanging="3540"/>
        <w:jc w:val="both"/>
        <w:rPr>
          <w:rFonts w:eastAsia="SimSun"/>
          <w:b/>
          <w:bCs/>
          <w:iCs/>
          <w:sz w:val="22"/>
          <w:szCs w:val="22"/>
          <w:u w:val="single"/>
        </w:rPr>
      </w:pPr>
      <w:r w:rsidRPr="006C7F93">
        <w:rPr>
          <w:rFonts w:eastAsia="SimSun"/>
          <w:b/>
          <w:bCs/>
          <w:iCs/>
          <w:sz w:val="22"/>
          <w:szCs w:val="22"/>
          <w:u w:val="single"/>
        </w:rPr>
        <w:t>-</w:t>
      </w:r>
      <w:proofErr w:type="gramStart"/>
      <w:r w:rsidRPr="006C7F93">
        <w:rPr>
          <w:rFonts w:eastAsia="SimSun"/>
          <w:b/>
          <w:bCs/>
          <w:iCs/>
          <w:sz w:val="22"/>
          <w:szCs w:val="22"/>
          <w:u w:val="single"/>
        </w:rPr>
        <w:t xml:space="preserve">QUESTIONS </w:t>
      </w:r>
      <w:r w:rsidR="007154B5">
        <w:rPr>
          <w:rFonts w:eastAsia="SimSun"/>
          <w:b/>
          <w:bCs/>
          <w:iCs/>
          <w:sz w:val="22"/>
          <w:szCs w:val="22"/>
          <w:u w:val="single"/>
        </w:rPr>
        <w:t xml:space="preserve"> et</w:t>
      </w:r>
      <w:proofErr w:type="gramEnd"/>
      <w:r w:rsidR="007154B5">
        <w:rPr>
          <w:rFonts w:eastAsia="SimSun"/>
          <w:b/>
          <w:bCs/>
          <w:iCs/>
          <w:sz w:val="22"/>
          <w:szCs w:val="22"/>
          <w:u w:val="single"/>
        </w:rPr>
        <w:t xml:space="preserve"> informations </w:t>
      </w:r>
      <w:r w:rsidRPr="006C7F93">
        <w:rPr>
          <w:rFonts w:eastAsia="SimSun"/>
          <w:b/>
          <w:bCs/>
          <w:iCs/>
          <w:sz w:val="22"/>
          <w:szCs w:val="22"/>
          <w:u w:val="single"/>
        </w:rPr>
        <w:t>DIVERSES</w:t>
      </w:r>
    </w:p>
    <w:p w14:paraId="6EAC6576" w14:textId="77777777" w:rsidR="007154B5" w:rsidRPr="007154B5" w:rsidRDefault="007154B5" w:rsidP="00011D4C">
      <w:pPr>
        <w:pStyle w:val="Sansinterligne"/>
      </w:pPr>
    </w:p>
    <w:p w14:paraId="66BD3F53" w14:textId="77777777" w:rsidR="007154B5" w:rsidRPr="007154B5" w:rsidRDefault="007154B5" w:rsidP="00011D4C">
      <w:pPr>
        <w:pStyle w:val="Sansinterligne"/>
      </w:pPr>
      <w:r w:rsidRPr="007154B5">
        <w:t xml:space="preserve">Le premier adjoint fait part de la lettre envoyée à Carine Hue vice-présidente de LTC en charge des mobilités au sujet de la dangerosité de l’arrêt de bus à Pont Ar </w:t>
      </w:r>
      <w:proofErr w:type="spellStart"/>
      <w:r w:rsidRPr="007154B5">
        <w:t>Yar</w:t>
      </w:r>
      <w:proofErr w:type="spellEnd"/>
      <w:r w:rsidRPr="007154B5">
        <w:t>.</w:t>
      </w:r>
    </w:p>
    <w:p w14:paraId="05333CE1" w14:textId="77777777" w:rsidR="007154B5" w:rsidRPr="007154B5" w:rsidRDefault="007154B5" w:rsidP="00011D4C">
      <w:pPr>
        <w:pStyle w:val="Sansinterligne"/>
      </w:pPr>
    </w:p>
    <w:p w14:paraId="19B34288" w14:textId="77777777" w:rsidR="007154B5" w:rsidRPr="007154B5" w:rsidRDefault="007154B5" w:rsidP="00011D4C">
      <w:pPr>
        <w:pStyle w:val="Sansinterligne"/>
      </w:pPr>
      <w:r w:rsidRPr="007154B5">
        <w:t xml:space="preserve">Ensuite est fait lecture d’un courrier reçu à la mairie à l’attention des conseillers </w:t>
      </w:r>
      <w:proofErr w:type="gramStart"/>
      <w:r w:rsidRPr="007154B5">
        <w:t>communautaires  concernant</w:t>
      </w:r>
      <w:proofErr w:type="gramEnd"/>
      <w:r w:rsidRPr="007154B5">
        <w:t xml:space="preserve"> le coût de l’école de musique</w:t>
      </w:r>
    </w:p>
    <w:p w14:paraId="0D0C1721" w14:textId="77777777" w:rsidR="007154B5" w:rsidRPr="007154B5" w:rsidRDefault="007154B5" w:rsidP="00011D4C">
      <w:pPr>
        <w:pStyle w:val="Sansinterligne"/>
      </w:pPr>
    </w:p>
    <w:p w14:paraId="23DFF78D" w14:textId="0AABE454" w:rsidR="007154B5" w:rsidRDefault="007154B5" w:rsidP="00011D4C">
      <w:pPr>
        <w:pStyle w:val="Sansinterligne"/>
      </w:pPr>
      <w:r w:rsidRPr="007154B5">
        <w:t xml:space="preserve">Le premier adjoint demande l’avis du conseil municipal sur sa lecture du SCoT et de l’urbanisation de </w:t>
      </w:r>
      <w:proofErr w:type="spellStart"/>
      <w:r w:rsidRPr="007154B5">
        <w:t>Nod</w:t>
      </w:r>
      <w:proofErr w:type="spellEnd"/>
      <w:r w:rsidRPr="007154B5">
        <w:t xml:space="preserve"> </w:t>
      </w:r>
      <w:proofErr w:type="spellStart"/>
      <w:r w:rsidRPr="007154B5">
        <w:t>Huel</w:t>
      </w:r>
      <w:proofErr w:type="spellEnd"/>
    </w:p>
    <w:p w14:paraId="7F631991" w14:textId="77777777" w:rsidR="00011D4C" w:rsidRPr="007154B5" w:rsidRDefault="00011D4C" w:rsidP="00011D4C">
      <w:pPr>
        <w:pStyle w:val="Sansinterligne"/>
      </w:pPr>
    </w:p>
    <w:p w14:paraId="6228964A" w14:textId="17D8D294" w:rsidR="007154B5" w:rsidRDefault="007154B5" w:rsidP="00011D4C">
      <w:pPr>
        <w:pStyle w:val="Sansinterligne"/>
      </w:pPr>
      <w:r w:rsidRPr="007154B5">
        <w:t>Il est écrit page 31 du document d’orientations et d’objectifs du Schéma de Cohérence Territoriale approuvé par délibération du conseil communautaire du 4 février 2020 :</w:t>
      </w:r>
    </w:p>
    <w:p w14:paraId="741337D4" w14:textId="77777777" w:rsidR="00011D4C" w:rsidRPr="007154B5" w:rsidRDefault="00011D4C" w:rsidP="00011D4C">
      <w:pPr>
        <w:pStyle w:val="Sansinterligne"/>
      </w:pPr>
    </w:p>
    <w:p w14:paraId="4A1A8C51" w14:textId="2051A579" w:rsidR="007154B5" w:rsidRDefault="007154B5" w:rsidP="00011D4C">
      <w:pPr>
        <w:pStyle w:val="Sansinterligne"/>
      </w:pPr>
      <w:r w:rsidRPr="007154B5">
        <w:t xml:space="preserve">« Dans les espaces soumis à la loi Littoral, les documents d’urbanisme locaux peuvent permettre la densification de certains espaces urbanisés, ensembles bâtis structurés autour de plusieurs voies de circulation et comprenant au moins 30 constructions principales regroupées et disposées en plusieurs rangs </w:t>
      </w:r>
      <w:proofErr w:type="gramStart"/>
      <w:r w:rsidRPr="007154B5">
        <w:t>de part et d’autres</w:t>
      </w:r>
      <w:proofErr w:type="gramEnd"/>
      <w:r w:rsidRPr="007154B5">
        <w:t xml:space="preserve"> de ces voies. »</w:t>
      </w:r>
    </w:p>
    <w:p w14:paraId="7745C455" w14:textId="77777777" w:rsidR="00011D4C" w:rsidRPr="007154B5" w:rsidRDefault="00011D4C" w:rsidP="00011D4C">
      <w:pPr>
        <w:pStyle w:val="Sansinterligne"/>
      </w:pPr>
    </w:p>
    <w:p w14:paraId="7785EDCB" w14:textId="77777777" w:rsidR="007154B5" w:rsidRPr="007154B5" w:rsidRDefault="007154B5" w:rsidP="00011D4C">
      <w:pPr>
        <w:pStyle w:val="Sansinterligne"/>
      </w:pPr>
      <w:r w:rsidRPr="007154B5">
        <w:t xml:space="preserve">A </w:t>
      </w:r>
      <w:proofErr w:type="spellStart"/>
      <w:r w:rsidRPr="007154B5">
        <w:t>Nod</w:t>
      </w:r>
      <w:proofErr w:type="spellEnd"/>
      <w:r w:rsidRPr="007154B5">
        <w:t xml:space="preserve"> </w:t>
      </w:r>
      <w:proofErr w:type="spellStart"/>
      <w:proofErr w:type="gramStart"/>
      <w:r w:rsidRPr="007154B5">
        <w:t>Huel</w:t>
      </w:r>
      <w:proofErr w:type="spellEnd"/>
      <w:r w:rsidRPr="007154B5">
        <w:t xml:space="preserve"> ,</w:t>
      </w:r>
      <w:proofErr w:type="gramEnd"/>
      <w:r w:rsidRPr="007154B5">
        <w:t xml:space="preserve"> Dans la bande des 100m du rivage de la mer</w:t>
      </w:r>
    </w:p>
    <w:p w14:paraId="680073F0" w14:textId="77777777" w:rsidR="007154B5" w:rsidRPr="007154B5" w:rsidRDefault="007154B5" w:rsidP="00011D4C">
      <w:pPr>
        <w:pStyle w:val="Sansinterligne"/>
      </w:pPr>
      <w:r w:rsidRPr="007154B5">
        <w:t>-</w:t>
      </w:r>
      <w:r w:rsidRPr="007154B5">
        <w:tab/>
        <w:t>Le boulevard de Mendès France qui est bordé d’un côté par le parc Saint-Anne ne peut être considéré comme urbanisé.</w:t>
      </w:r>
    </w:p>
    <w:p w14:paraId="746CAD4E" w14:textId="77777777" w:rsidR="007154B5" w:rsidRPr="007154B5" w:rsidRDefault="007154B5" w:rsidP="00011D4C">
      <w:pPr>
        <w:pStyle w:val="Sansinterligne"/>
      </w:pPr>
      <w:r w:rsidRPr="007154B5">
        <w:t>-</w:t>
      </w:r>
      <w:r w:rsidRPr="007154B5">
        <w:tab/>
        <w:t>Le Quai du Maréchal Foch qui longe le Léguer d’un côté ne peut être considéré comme urbanisé.</w:t>
      </w:r>
    </w:p>
    <w:p w14:paraId="0841717D" w14:textId="77777777" w:rsidR="007154B5" w:rsidRPr="007154B5" w:rsidRDefault="007154B5" w:rsidP="00011D4C">
      <w:pPr>
        <w:pStyle w:val="Sansinterligne"/>
      </w:pPr>
      <w:r w:rsidRPr="007154B5">
        <w:t>-</w:t>
      </w:r>
      <w:r w:rsidRPr="007154B5">
        <w:tab/>
        <w:t>La rue des acacias qui est bordée d’un rang de bâtiments de chaque côté et non plusieurs rangs ne peut être considérée comme urbanisée.</w:t>
      </w:r>
    </w:p>
    <w:p w14:paraId="36163C5B" w14:textId="51AB8E78" w:rsidR="007154B5" w:rsidRPr="007154B5" w:rsidRDefault="007154B5" w:rsidP="00011D4C">
      <w:pPr>
        <w:pStyle w:val="Sansinterligne"/>
      </w:pPr>
      <w:r w:rsidRPr="007154B5">
        <w:t xml:space="preserve">Aucune voie dans la bande des 100m du rivage de la mer de </w:t>
      </w:r>
      <w:proofErr w:type="spellStart"/>
      <w:r w:rsidRPr="007154B5">
        <w:t>Nod</w:t>
      </w:r>
      <w:proofErr w:type="spellEnd"/>
      <w:r w:rsidRPr="007154B5">
        <w:t xml:space="preserve"> </w:t>
      </w:r>
      <w:proofErr w:type="spellStart"/>
      <w:r w:rsidRPr="007154B5">
        <w:t>Huel</w:t>
      </w:r>
      <w:proofErr w:type="spellEnd"/>
      <w:r w:rsidRPr="007154B5">
        <w:t xml:space="preserve"> ne répond aux critères du SCoT pour être urbanisée.</w:t>
      </w:r>
    </w:p>
    <w:sectPr w:rsidR="007154B5" w:rsidRPr="007154B5" w:rsidSect="000965E2">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5A1B"/>
    <w:multiLevelType w:val="hybridMultilevel"/>
    <w:tmpl w:val="A08CB524"/>
    <w:lvl w:ilvl="0" w:tplc="4016E2D4">
      <w:numFmt w:val="bullet"/>
      <w:lvlText w:val="-"/>
      <w:lvlJc w:val="left"/>
      <w:pPr>
        <w:ind w:left="1068" w:hanging="360"/>
      </w:pPr>
      <w:rPr>
        <w:rFonts w:ascii="Times New Roman" w:eastAsia="SimSu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 w15:restartNumberingAfterBreak="0">
    <w:nsid w:val="0C926EE4"/>
    <w:multiLevelType w:val="hybridMultilevel"/>
    <w:tmpl w:val="06D0DD40"/>
    <w:lvl w:ilvl="0" w:tplc="FC1C4540">
      <w:start w:val="13"/>
      <w:numFmt w:val="bullet"/>
      <w:lvlText w:val="-"/>
      <w:lvlJc w:val="left"/>
      <w:pPr>
        <w:ind w:left="1068" w:hanging="360"/>
      </w:pPr>
      <w:rPr>
        <w:rFonts w:ascii="Times New Roman" w:eastAsia="SimSu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 w15:restartNumberingAfterBreak="0">
    <w:nsid w:val="1CA17C59"/>
    <w:multiLevelType w:val="hybridMultilevel"/>
    <w:tmpl w:val="18C2307C"/>
    <w:lvl w:ilvl="0" w:tplc="C810974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E502B9"/>
    <w:multiLevelType w:val="hybridMultilevel"/>
    <w:tmpl w:val="33862712"/>
    <w:lvl w:ilvl="0" w:tplc="F320A4F8">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2860F0"/>
    <w:multiLevelType w:val="hybridMultilevel"/>
    <w:tmpl w:val="3C3C2944"/>
    <w:lvl w:ilvl="0" w:tplc="7B5E2094">
      <w:start w:val="13"/>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4E720AD"/>
    <w:multiLevelType w:val="hybridMultilevel"/>
    <w:tmpl w:val="4260BD4C"/>
    <w:lvl w:ilvl="0" w:tplc="944CB70E">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0776E1"/>
    <w:multiLevelType w:val="hybridMultilevel"/>
    <w:tmpl w:val="792C323A"/>
    <w:lvl w:ilvl="0" w:tplc="C226C09A">
      <w:start w:val="1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377"/>
    <w:rsid w:val="00011D4C"/>
    <w:rsid w:val="000171C4"/>
    <w:rsid w:val="000632B9"/>
    <w:rsid w:val="00095E96"/>
    <w:rsid w:val="000965E2"/>
    <w:rsid w:val="00116ED1"/>
    <w:rsid w:val="001278E2"/>
    <w:rsid w:val="00185EEA"/>
    <w:rsid w:val="001870E0"/>
    <w:rsid w:val="001977FB"/>
    <w:rsid w:val="001F368F"/>
    <w:rsid w:val="00202B76"/>
    <w:rsid w:val="00203FFB"/>
    <w:rsid w:val="002472C6"/>
    <w:rsid w:val="002730AC"/>
    <w:rsid w:val="002B60C6"/>
    <w:rsid w:val="0031615C"/>
    <w:rsid w:val="00323869"/>
    <w:rsid w:val="00333EA4"/>
    <w:rsid w:val="00335A60"/>
    <w:rsid w:val="003A29E4"/>
    <w:rsid w:val="003C1FE7"/>
    <w:rsid w:val="003E214D"/>
    <w:rsid w:val="003F39CC"/>
    <w:rsid w:val="00410999"/>
    <w:rsid w:val="00451589"/>
    <w:rsid w:val="00464904"/>
    <w:rsid w:val="00464E02"/>
    <w:rsid w:val="00490764"/>
    <w:rsid w:val="004913E5"/>
    <w:rsid w:val="00494AFB"/>
    <w:rsid w:val="004A7208"/>
    <w:rsid w:val="004E0872"/>
    <w:rsid w:val="004F18F2"/>
    <w:rsid w:val="004F38B1"/>
    <w:rsid w:val="00534403"/>
    <w:rsid w:val="00627B73"/>
    <w:rsid w:val="00646598"/>
    <w:rsid w:val="00682F01"/>
    <w:rsid w:val="006847D8"/>
    <w:rsid w:val="006973F5"/>
    <w:rsid w:val="006B54BE"/>
    <w:rsid w:val="006B7D7F"/>
    <w:rsid w:val="006C238B"/>
    <w:rsid w:val="006C7F93"/>
    <w:rsid w:val="006E1EF2"/>
    <w:rsid w:val="00703479"/>
    <w:rsid w:val="007154B5"/>
    <w:rsid w:val="00724A6D"/>
    <w:rsid w:val="00781532"/>
    <w:rsid w:val="007A2BF6"/>
    <w:rsid w:val="007A74C7"/>
    <w:rsid w:val="007C72F0"/>
    <w:rsid w:val="007F43C6"/>
    <w:rsid w:val="00802B97"/>
    <w:rsid w:val="00833487"/>
    <w:rsid w:val="00835A25"/>
    <w:rsid w:val="008D7C2B"/>
    <w:rsid w:val="008F5B57"/>
    <w:rsid w:val="008F79C9"/>
    <w:rsid w:val="00900DB3"/>
    <w:rsid w:val="00901E99"/>
    <w:rsid w:val="009029D5"/>
    <w:rsid w:val="00904D38"/>
    <w:rsid w:val="009635F0"/>
    <w:rsid w:val="009A01A1"/>
    <w:rsid w:val="009D3E62"/>
    <w:rsid w:val="009D5349"/>
    <w:rsid w:val="00A066FA"/>
    <w:rsid w:val="00A3705E"/>
    <w:rsid w:val="00A371AD"/>
    <w:rsid w:val="00A44D7A"/>
    <w:rsid w:val="00A63B7A"/>
    <w:rsid w:val="00A64F01"/>
    <w:rsid w:val="00A73652"/>
    <w:rsid w:val="00AC47F6"/>
    <w:rsid w:val="00AC7D9A"/>
    <w:rsid w:val="00AE7970"/>
    <w:rsid w:val="00AF6D8F"/>
    <w:rsid w:val="00B0243F"/>
    <w:rsid w:val="00B07D89"/>
    <w:rsid w:val="00B36186"/>
    <w:rsid w:val="00B52377"/>
    <w:rsid w:val="00B558E2"/>
    <w:rsid w:val="00B931EA"/>
    <w:rsid w:val="00BA3A1E"/>
    <w:rsid w:val="00BE25C6"/>
    <w:rsid w:val="00C02C12"/>
    <w:rsid w:val="00C35A0F"/>
    <w:rsid w:val="00C838E1"/>
    <w:rsid w:val="00C92337"/>
    <w:rsid w:val="00CF3D0C"/>
    <w:rsid w:val="00D072D7"/>
    <w:rsid w:val="00D21F6D"/>
    <w:rsid w:val="00D34646"/>
    <w:rsid w:val="00D444B2"/>
    <w:rsid w:val="00D76EF7"/>
    <w:rsid w:val="00DE260C"/>
    <w:rsid w:val="00E00A19"/>
    <w:rsid w:val="00E3762C"/>
    <w:rsid w:val="00EB4045"/>
    <w:rsid w:val="00EE3FF5"/>
    <w:rsid w:val="00F01A87"/>
    <w:rsid w:val="00F34D9C"/>
    <w:rsid w:val="00F40A80"/>
    <w:rsid w:val="00F52CE7"/>
    <w:rsid w:val="00F57B6A"/>
    <w:rsid w:val="00F94CBB"/>
    <w:rsid w:val="00FC4B0C"/>
    <w:rsid w:val="00FE1F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AFF0"/>
  <w15:docId w15:val="{C44FF215-4D4B-4D9D-B13A-8496EFA6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377"/>
  </w:style>
  <w:style w:type="paragraph" w:styleId="Titre1">
    <w:name w:val="heading 1"/>
    <w:basedOn w:val="Normal"/>
    <w:link w:val="Titre1Car"/>
    <w:uiPriority w:val="1"/>
    <w:qFormat/>
    <w:rsid w:val="00333EA4"/>
    <w:pPr>
      <w:widowControl w:val="0"/>
      <w:autoSpaceDE w:val="0"/>
      <w:autoSpaceDN w:val="0"/>
      <w:spacing w:after="0" w:line="240" w:lineRule="auto"/>
      <w:ind w:left="107"/>
      <w:outlineLvl w:val="0"/>
    </w:pPr>
    <w:rPr>
      <w:rFonts w:ascii="Courier New" w:eastAsia="Courier New" w:hAnsi="Courier New" w:cs="Courier New"/>
      <w:sz w:val="20"/>
      <w:szCs w:val="20"/>
      <w:lang w:val="en-US"/>
    </w:rPr>
  </w:style>
  <w:style w:type="paragraph" w:styleId="Titre2">
    <w:name w:val="heading 2"/>
    <w:basedOn w:val="Normal"/>
    <w:link w:val="Titre2Car"/>
    <w:uiPriority w:val="1"/>
    <w:semiHidden/>
    <w:unhideWhenUsed/>
    <w:qFormat/>
    <w:rsid w:val="00333EA4"/>
    <w:pPr>
      <w:widowControl w:val="0"/>
      <w:autoSpaceDE w:val="0"/>
      <w:autoSpaceDN w:val="0"/>
      <w:spacing w:after="0" w:line="240" w:lineRule="auto"/>
      <w:ind w:left="107"/>
      <w:outlineLvl w:val="1"/>
    </w:pPr>
    <w:rPr>
      <w:rFonts w:ascii="Courier New" w:eastAsia="Courier New" w:hAnsi="Courier New" w:cs="Courier New"/>
      <w:b/>
      <w:bCs/>
      <w:sz w:val="18"/>
      <w:szCs w:val="1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52377"/>
    <w:pPr>
      <w:spacing w:before="100" w:beforeAutospacing="1" w:after="119"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F18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18F2"/>
    <w:rPr>
      <w:rFonts w:ascii="Tahoma" w:hAnsi="Tahoma" w:cs="Tahoma"/>
      <w:sz w:val="16"/>
      <w:szCs w:val="16"/>
    </w:rPr>
  </w:style>
  <w:style w:type="paragraph" w:styleId="Paragraphedeliste">
    <w:name w:val="List Paragraph"/>
    <w:basedOn w:val="Normal"/>
    <w:uiPriority w:val="34"/>
    <w:qFormat/>
    <w:rsid w:val="00333EA4"/>
    <w:pPr>
      <w:ind w:left="720"/>
      <w:contextualSpacing/>
    </w:pPr>
  </w:style>
  <w:style w:type="character" w:customStyle="1" w:styleId="Titre1Car">
    <w:name w:val="Titre 1 Car"/>
    <w:basedOn w:val="Policepardfaut"/>
    <w:link w:val="Titre1"/>
    <w:uiPriority w:val="1"/>
    <w:rsid w:val="00333EA4"/>
    <w:rPr>
      <w:rFonts w:ascii="Courier New" w:eastAsia="Courier New" w:hAnsi="Courier New" w:cs="Courier New"/>
      <w:sz w:val="20"/>
      <w:szCs w:val="20"/>
      <w:lang w:val="en-US"/>
    </w:rPr>
  </w:style>
  <w:style w:type="character" w:customStyle="1" w:styleId="Titre2Car">
    <w:name w:val="Titre 2 Car"/>
    <w:basedOn w:val="Policepardfaut"/>
    <w:link w:val="Titre2"/>
    <w:uiPriority w:val="1"/>
    <w:semiHidden/>
    <w:rsid w:val="00333EA4"/>
    <w:rPr>
      <w:rFonts w:ascii="Courier New" w:eastAsia="Courier New" w:hAnsi="Courier New" w:cs="Courier New"/>
      <w:b/>
      <w:bCs/>
      <w:sz w:val="18"/>
      <w:szCs w:val="18"/>
      <w:lang w:val="en-US"/>
    </w:rPr>
  </w:style>
  <w:style w:type="paragraph" w:styleId="Corpsdetexte">
    <w:name w:val="Body Text"/>
    <w:basedOn w:val="Normal"/>
    <w:link w:val="CorpsdetexteCar"/>
    <w:uiPriority w:val="1"/>
    <w:semiHidden/>
    <w:unhideWhenUsed/>
    <w:qFormat/>
    <w:rsid w:val="00333EA4"/>
    <w:pPr>
      <w:widowControl w:val="0"/>
      <w:autoSpaceDE w:val="0"/>
      <w:autoSpaceDN w:val="0"/>
      <w:spacing w:after="0" w:line="240" w:lineRule="auto"/>
    </w:pPr>
    <w:rPr>
      <w:rFonts w:ascii="Courier New" w:eastAsia="Courier New" w:hAnsi="Courier New" w:cs="Courier New"/>
      <w:sz w:val="18"/>
      <w:szCs w:val="18"/>
      <w:lang w:val="en-US"/>
    </w:rPr>
  </w:style>
  <w:style w:type="character" w:customStyle="1" w:styleId="CorpsdetexteCar">
    <w:name w:val="Corps de texte Car"/>
    <w:basedOn w:val="Policepardfaut"/>
    <w:link w:val="Corpsdetexte"/>
    <w:uiPriority w:val="1"/>
    <w:semiHidden/>
    <w:rsid w:val="00333EA4"/>
    <w:rPr>
      <w:rFonts w:ascii="Courier New" w:eastAsia="Courier New" w:hAnsi="Courier New" w:cs="Courier New"/>
      <w:sz w:val="18"/>
      <w:szCs w:val="18"/>
      <w:lang w:val="en-US"/>
    </w:rPr>
  </w:style>
  <w:style w:type="paragraph" w:styleId="Sansinterligne">
    <w:name w:val="No Spacing"/>
    <w:uiPriority w:val="1"/>
    <w:qFormat/>
    <w:rsid w:val="00011D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22827">
      <w:bodyDiv w:val="1"/>
      <w:marLeft w:val="0"/>
      <w:marRight w:val="0"/>
      <w:marTop w:val="0"/>
      <w:marBottom w:val="0"/>
      <w:divBdr>
        <w:top w:val="none" w:sz="0" w:space="0" w:color="auto"/>
        <w:left w:val="none" w:sz="0" w:space="0" w:color="auto"/>
        <w:bottom w:val="none" w:sz="0" w:space="0" w:color="auto"/>
        <w:right w:val="none" w:sz="0" w:space="0" w:color="auto"/>
      </w:divBdr>
    </w:div>
    <w:div w:id="806163622">
      <w:bodyDiv w:val="1"/>
      <w:marLeft w:val="0"/>
      <w:marRight w:val="0"/>
      <w:marTop w:val="0"/>
      <w:marBottom w:val="0"/>
      <w:divBdr>
        <w:top w:val="none" w:sz="0" w:space="0" w:color="auto"/>
        <w:left w:val="none" w:sz="0" w:space="0" w:color="auto"/>
        <w:bottom w:val="none" w:sz="0" w:space="0" w:color="auto"/>
        <w:right w:val="none" w:sz="0" w:space="0" w:color="auto"/>
      </w:divBdr>
    </w:div>
    <w:div w:id="1149055803">
      <w:bodyDiv w:val="1"/>
      <w:marLeft w:val="0"/>
      <w:marRight w:val="0"/>
      <w:marTop w:val="0"/>
      <w:marBottom w:val="0"/>
      <w:divBdr>
        <w:top w:val="none" w:sz="0" w:space="0" w:color="auto"/>
        <w:left w:val="none" w:sz="0" w:space="0" w:color="auto"/>
        <w:bottom w:val="none" w:sz="0" w:space="0" w:color="auto"/>
        <w:right w:val="none" w:sz="0" w:space="0" w:color="auto"/>
      </w:divBdr>
    </w:div>
    <w:div w:id="15792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8AA83-B2AF-4400-A155-A7F9D49BF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Pages>
  <Words>1166</Words>
  <Characters>6416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Propriétaire</cp:lastModifiedBy>
  <cp:revision>197</cp:revision>
  <cp:lastPrinted>2020-12-15T09:45:00Z</cp:lastPrinted>
  <dcterms:created xsi:type="dcterms:W3CDTF">2018-01-28T10:42:00Z</dcterms:created>
  <dcterms:modified xsi:type="dcterms:W3CDTF">2020-12-15T09:45:00Z</dcterms:modified>
</cp:coreProperties>
</file>